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AA" w:rsidRDefault="009900AA" w:rsidP="005B1E55">
      <w:pPr>
        <w:spacing w:after="0" w:line="240" w:lineRule="auto"/>
        <w:outlineLvl w:val="1"/>
        <w:rPr>
          <w:rFonts w:ascii="Arial" w:eastAsia="Times New Roman" w:hAnsi="Arial" w:cs="Arial"/>
          <w:b/>
          <w:bCs/>
          <w:sz w:val="16"/>
          <w:szCs w:val="16"/>
          <w:lang w:eastAsia="fr-FR"/>
        </w:rPr>
      </w:pPr>
    </w:p>
    <w:p w:rsidR="009900AA" w:rsidRDefault="009900AA" w:rsidP="005B1E55">
      <w:pPr>
        <w:spacing w:after="0" w:line="240" w:lineRule="auto"/>
        <w:outlineLvl w:val="1"/>
        <w:rPr>
          <w:rFonts w:ascii="Arial" w:eastAsia="Times New Roman" w:hAnsi="Arial" w:cs="Arial"/>
          <w:b/>
          <w:bCs/>
          <w:sz w:val="16"/>
          <w:szCs w:val="16"/>
          <w:lang w:eastAsia="fr-FR"/>
        </w:rPr>
      </w:pPr>
    </w:p>
    <w:p w:rsidR="00D33FD0" w:rsidRDefault="00D33FD0" w:rsidP="005B1E55">
      <w:pPr>
        <w:spacing w:after="0" w:line="240" w:lineRule="auto"/>
        <w:outlineLvl w:val="1"/>
        <w:rPr>
          <w:rFonts w:ascii="Arial" w:eastAsia="Times New Roman" w:hAnsi="Arial" w:cs="Arial"/>
          <w:b/>
          <w:bCs/>
          <w:sz w:val="16"/>
          <w:szCs w:val="16"/>
          <w:lang w:eastAsia="fr-FR"/>
        </w:rPr>
      </w:pPr>
    </w:p>
    <w:p w:rsidR="00D33FD0" w:rsidRDefault="00D33FD0" w:rsidP="005B1E55">
      <w:pPr>
        <w:spacing w:after="0" w:line="240" w:lineRule="auto"/>
        <w:outlineLvl w:val="1"/>
        <w:rPr>
          <w:rFonts w:ascii="Arial" w:eastAsia="Times New Roman" w:hAnsi="Arial" w:cs="Arial"/>
          <w:b/>
          <w:bCs/>
          <w:sz w:val="16"/>
          <w:szCs w:val="16"/>
          <w:lang w:eastAsia="fr-FR"/>
        </w:rPr>
      </w:pPr>
    </w:p>
    <w:p w:rsidR="00D33FD0" w:rsidRDefault="00D33FD0" w:rsidP="005B1E55">
      <w:pPr>
        <w:spacing w:after="0" w:line="240" w:lineRule="auto"/>
        <w:outlineLvl w:val="1"/>
        <w:rPr>
          <w:rFonts w:ascii="Arial" w:eastAsia="Times New Roman" w:hAnsi="Arial" w:cs="Arial"/>
          <w:b/>
          <w:bCs/>
          <w:sz w:val="16"/>
          <w:szCs w:val="16"/>
          <w:lang w:eastAsia="fr-FR"/>
        </w:rPr>
      </w:pPr>
    </w:p>
    <w:p w:rsidR="005B1E55" w:rsidRPr="009900AA" w:rsidRDefault="0019458A" w:rsidP="005B1E55">
      <w:pPr>
        <w:spacing w:after="0" w:line="240" w:lineRule="auto"/>
        <w:outlineLvl w:val="1"/>
        <w:rPr>
          <w:rFonts w:ascii="Arial" w:eastAsia="Times New Roman" w:hAnsi="Arial" w:cs="Arial"/>
          <w:b/>
          <w:bCs/>
          <w:sz w:val="16"/>
          <w:szCs w:val="16"/>
          <w:lang w:eastAsia="fr-FR"/>
        </w:rPr>
      </w:pPr>
      <w:r w:rsidRPr="009900AA">
        <w:rPr>
          <w:rFonts w:ascii="Arial" w:eastAsia="Times New Roman" w:hAnsi="Arial" w:cs="Arial"/>
          <w:b/>
          <w:bCs/>
          <w:noProof/>
          <w:sz w:val="16"/>
          <w:szCs w:val="16"/>
          <w:lang w:eastAsia="fr-FR"/>
        </w:rPr>
        <mc:AlternateContent>
          <mc:Choice Requires="wps">
            <w:drawing>
              <wp:anchor distT="0" distB="0" distL="114300" distR="114300" simplePos="0" relativeHeight="251659264" behindDoc="0" locked="0" layoutInCell="1" allowOverlap="1" wp14:anchorId="68E5404B" wp14:editId="3DE063AC">
                <wp:simplePos x="0" y="0"/>
                <wp:positionH relativeFrom="column">
                  <wp:posOffset>294005</wp:posOffset>
                </wp:positionH>
                <wp:positionV relativeFrom="paragraph">
                  <wp:posOffset>-474345</wp:posOffset>
                </wp:positionV>
                <wp:extent cx="5645150" cy="349250"/>
                <wp:effectExtent l="0" t="0" r="12700" b="12700"/>
                <wp:wrapNone/>
                <wp:docPr id="1" name="Zone de texte 1"/>
                <wp:cNvGraphicFramePr/>
                <a:graphic xmlns:a="http://schemas.openxmlformats.org/drawingml/2006/main">
                  <a:graphicData uri="http://schemas.microsoft.com/office/word/2010/wordprocessingShape">
                    <wps:wsp>
                      <wps:cNvSpPr txBox="1"/>
                      <wps:spPr>
                        <a:xfrm>
                          <a:off x="0" y="0"/>
                          <a:ext cx="5645150" cy="34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E55" w:rsidRPr="005B1E55" w:rsidRDefault="005B1E55" w:rsidP="005B1E55">
                            <w:pPr>
                              <w:jc w:val="center"/>
                              <w:rPr>
                                <w:rFonts w:ascii="Arial" w:hAnsi="Arial" w:cs="Arial"/>
                                <w:b/>
                              </w:rPr>
                            </w:pPr>
                            <w:r w:rsidRPr="005B1E55">
                              <w:rPr>
                                <w:rFonts w:ascii="Arial" w:hAnsi="Arial" w:cs="Arial"/>
                                <w:b/>
                              </w:rPr>
                              <w:t>Aménagements d’épreuves pour les élèves et candidats en situation de handicap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3.15pt;margin-top:-37.35pt;width:444.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" fillcolor="white [3201]" strokeweight=".5pt">
                <v:textbox>
                  <w:txbxContent>
                    <w:p w:rsidR="005B1E55" w:rsidRPr="005B1E55" w:rsidRDefault="005B1E55" w:rsidP="005B1E55">
                      <w:pPr>
                        <w:jc w:val="center"/>
                        <w:rPr>
                          <w:rFonts w:ascii="Arial" w:hAnsi="Arial" w:cs="Arial"/>
                          <w:b/>
                        </w:rPr>
                      </w:pPr>
                      <w:r w:rsidRPr="005B1E55">
                        <w:rPr>
                          <w:rFonts w:ascii="Arial" w:hAnsi="Arial" w:cs="Arial"/>
                          <w:b/>
                        </w:rPr>
                        <w:t>Aménagements d’épreuves pour les élèves et candidats en situation de handicap</w:t>
                      </w:r>
                    </w:p>
                  </w:txbxContent>
                </v:textbox>
              </v:shape>
            </w:pict>
          </mc:Fallback>
        </mc:AlternateContent>
      </w:r>
      <w:r w:rsidR="005B1E55" w:rsidRPr="009900AA">
        <w:rPr>
          <w:rFonts w:ascii="Arial" w:eastAsia="Times New Roman" w:hAnsi="Arial" w:cs="Arial"/>
          <w:b/>
          <w:bCs/>
          <w:noProof/>
          <w:sz w:val="16"/>
          <w:szCs w:val="16"/>
          <w:lang w:eastAsia="fr-FR"/>
        </w:rPr>
        <mc:AlternateContent>
          <mc:Choice Requires="wps">
            <w:drawing>
              <wp:anchor distT="0" distB="0" distL="114300" distR="114300" simplePos="0" relativeHeight="251660288" behindDoc="0" locked="0" layoutInCell="1" allowOverlap="1" wp14:anchorId="645CA2EF" wp14:editId="50E3A8C7">
                <wp:simplePos x="0" y="0"/>
                <wp:positionH relativeFrom="column">
                  <wp:posOffset>-838835</wp:posOffset>
                </wp:positionH>
                <wp:positionV relativeFrom="paragraph">
                  <wp:posOffset>-871220</wp:posOffset>
                </wp:positionV>
                <wp:extent cx="793750" cy="800100"/>
                <wp:effectExtent l="0" t="0" r="6350" b="0"/>
                <wp:wrapNone/>
                <wp:docPr id="2" name="Zone de texte 2"/>
                <wp:cNvGraphicFramePr/>
                <a:graphic xmlns:a="http://schemas.openxmlformats.org/drawingml/2006/main">
                  <a:graphicData uri="http://schemas.microsoft.com/office/word/2010/wordprocessingShape">
                    <wps:wsp>
                      <wps:cNvSpPr txBox="1"/>
                      <wps:spPr>
                        <a:xfrm>
                          <a:off x="0" y="0"/>
                          <a:ext cx="7937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E55" w:rsidRPr="0019458A" w:rsidRDefault="005B1E55">
                            <w:r w:rsidRPr="0019458A">
                              <w:rPr>
                                <w:noProof/>
                                <w:sz w:val="8"/>
                                <w:lang w:eastAsia="fr-FR"/>
                              </w:rPr>
                              <w:drawing>
                                <wp:inline distT="0" distB="0" distL="0" distR="0" wp14:anchorId="5C4365B4" wp14:editId="20A1929E">
                                  <wp:extent cx="622300" cy="698500"/>
                                  <wp:effectExtent l="0" t="0" r="6350" b="6350"/>
                                  <wp:docPr id="3" name="Image 3" descr="dsden_77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v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800" cy="7001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66.05pt;margin-top:-68.6pt;width:6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" fillcolor="white [3201]" stroked="f" strokeweight=".5pt">
                <v:textbox>
                  <w:txbxContent>
                    <w:p w:rsidR="005B1E55" w:rsidRPr="0019458A" w:rsidRDefault="005B1E55">
                      <w:r w:rsidRPr="0019458A">
                        <w:rPr>
                          <w:noProof/>
                          <w:sz w:val="8"/>
                          <w:lang w:eastAsia="fr-FR"/>
                        </w:rPr>
                        <w:drawing>
                          <wp:inline distT="0" distB="0" distL="0" distR="0" wp14:anchorId="5C4365B4" wp14:editId="20A1929E">
                            <wp:extent cx="622300" cy="698500"/>
                            <wp:effectExtent l="0" t="0" r="6350" b="6350"/>
                            <wp:docPr id="3" name="Image 3" descr="dsden_77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v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00" cy="700183"/>
                                    </a:xfrm>
                                    <a:prstGeom prst="rect">
                                      <a:avLst/>
                                    </a:prstGeom>
                                    <a:noFill/>
                                    <a:ln>
                                      <a:noFill/>
                                    </a:ln>
                                  </pic:spPr>
                                </pic:pic>
                              </a:graphicData>
                            </a:graphic>
                          </wp:inline>
                        </w:drawing>
                      </w:r>
                    </w:p>
                  </w:txbxContent>
                </v:textbox>
              </v:shape>
            </w:pict>
          </mc:Fallback>
        </mc:AlternateContent>
      </w:r>
      <w:r w:rsidR="005B1E55" w:rsidRPr="009900AA">
        <w:rPr>
          <w:rFonts w:ascii="Arial" w:eastAsia="Times New Roman" w:hAnsi="Arial" w:cs="Arial"/>
          <w:b/>
          <w:bCs/>
          <w:sz w:val="16"/>
          <w:szCs w:val="16"/>
          <w:lang w:eastAsia="fr-FR"/>
        </w:rPr>
        <w:t>Références</w:t>
      </w:r>
    </w:p>
    <w:p w:rsidR="005B1E55" w:rsidRPr="009900AA" w:rsidRDefault="00411D7A" w:rsidP="005B1E55">
      <w:pPr>
        <w:numPr>
          <w:ilvl w:val="0"/>
          <w:numId w:val="1"/>
        </w:numPr>
        <w:spacing w:after="0" w:line="240" w:lineRule="auto"/>
        <w:rPr>
          <w:rFonts w:ascii="Arial" w:eastAsia="Times New Roman" w:hAnsi="Arial" w:cs="Arial"/>
          <w:sz w:val="16"/>
          <w:szCs w:val="16"/>
          <w:lang w:eastAsia="fr-FR"/>
        </w:rPr>
      </w:pPr>
      <w:hyperlink r:id="rId11" w:tgtFrame="_blank" w:history="1">
        <w:r w:rsidR="005B1E55" w:rsidRPr="009900AA">
          <w:rPr>
            <w:rFonts w:ascii="Arial" w:eastAsia="Times New Roman" w:hAnsi="Arial" w:cs="Arial"/>
            <w:color w:val="0000FF"/>
            <w:sz w:val="16"/>
            <w:szCs w:val="16"/>
            <w:u w:val="single"/>
            <w:lang w:eastAsia="fr-FR"/>
          </w:rPr>
          <w:t>loi n°2005-102 du 11 février 2005</w:t>
        </w:r>
      </w:hyperlink>
      <w:r w:rsidR="005B1E55" w:rsidRPr="009900AA">
        <w:rPr>
          <w:rFonts w:ascii="Arial" w:eastAsia="Times New Roman" w:hAnsi="Arial" w:cs="Arial"/>
          <w:sz w:val="16"/>
          <w:szCs w:val="16"/>
          <w:lang w:eastAsia="fr-FR"/>
        </w:rPr>
        <w:t> ;</w:t>
      </w:r>
    </w:p>
    <w:p w:rsidR="005B1E55" w:rsidRPr="009900AA" w:rsidRDefault="00411D7A" w:rsidP="005B1E55">
      <w:pPr>
        <w:numPr>
          <w:ilvl w:val="0"/>
          <w:numId w:val="1"/>
        </w:numPr>
        <w:spacing w:before="100" w:beforeAutospacing="1" w:after="100" w:afterAutospacing="1" w:line="240" w:lineRule="auto"/>
        <w:rPr>
          <w:rFonts w:ascii="Arial" w:eastAsia="Times New Roman" w:hAnsi="Arial" w:cs="Arial"/>
          <w:sz w:val="16"/>
          <w:szCs w:val="16"/>
          <w:lang w:eastAsia="fr-FR"/>
        </w:rPr>
      </w:pPr>
      <w:hyperlink r:id="rId12" w:tgtFrame="_blank" w:history="1">
        <w:r w:rsidR="005B1E55" w:rsidRPr="009900AA">
          <w:rPr>
            <w:rFonts w:ascii="Arial" w:eastAsia="Times New Roman" w:hAnsi="Arial" w:cs="Arial"/>
            <w:color w:val="0000FF"/>
            <w:sz w:val="16"/>
            <w:szCs w:val="16"/>
            <w:u w:val="single"/>
            <w:lang w:eastAsia="fr-FR"/>
          </w:rPr>
          <w:t>décret n°2015-1051 du 25 août 2015</w:t>
        </w:r>
      </w:hyperlink>
      <w:r w:rsidR="005B1E55" w:rsidRPr="009900AA">
        <w:rPr>
          <w:rFonts w:ascii="Arial" w:eastAsia="Times New Roman" w:hAnsi="Arial" w:cs="Arial"/>
          <w:sz w:val="16"/>
          <w:szCs w:val="16"/>
          <w:lang w:eastAsia="fr-FR"/>
        </w:rPr>
        <w:t> ;</w:t>
      </w:r>
    </w:p>
    <w:p w:rsidR="005B1E55" w:rsidRDefault="00411D7A" w:rsidP="0019458A">
      <w:pPr>
        <w:numPr>
          <w:ilvl w:val="0"/>
          <w:numId w:val="1"/>
        </w:numPr>
        <w:spacing w:before="100" w:beforeAutospacing="1" w:after="100" w:afterAutospacing="1" w:line="240" w:lineRule="auto"/>
        <w:rPr>
          <w:rFonts w:ascii="Arial" w:eastAsia="Times New Roman" w:hAnsi="Arial" w:cs="Arial"/>
          <w:sz w:val="16"/>
          <w:szCs w:val="16"/>
          <w:lang w:eastAsia="fr-FR"/>
        </w:rPr>
      </w:pPr>
      <w:hyperlink r:id="rId13" w:tgtFrame="_blank" w:history="1">
        <w:r w:rsidR="005B1E55" w:rsidRPr="009900AA">
          <w:rPr>
            <w:rFonts w:ascii="Arial" w:eastAsia="Times New Roman" w:hAnsi="Arial" w:cs="Arial"/>
            <w:color w:val="0000FF"/>
            <w:sz w:val="16"/>
            <w:szCs w:val="16"/>
            <w:u w:val="single"/>
            <w:lang w:eastAsia="fr-FR"/>
          </w:rPr>
          <w:t xml:space="preserve">circulaire n°2015-127 du </w:t>
        </w:r>
        <w:proofErr w:type="spellStart"/>
        <w:r w:rsidR="005B1E55" w:rsidRPr="009900AA">
          <w:rPr>
            <w:rFonts w:ascii="Arial" w:eastAsia="Times New Roman" w:hAnsi="Arial" w:cs="Arial"/>
            <w:color w:val="0000FF"/>
            <w:sz w:val="16"/>
            <w:szCs w:val="16"/>
            <w:u w:val="single"/>
            <w:lang w:eastAsia="fr-FR"/>
          </w:rPr>
          <w:t>du</w:t>
        </w:r>
        <w:proofErr w:type="spellEnd"/>
        <w:r w:rsidR="005B1E55" w:rsidRPr="009900AA">
          <w:rPr>
            <w:rFonts w:ascii="Arial" w:eastAsia="Times New Roman" w:hAnsi="Arial" w:cs="Arial"/>
            <w:color w:val="0000FF"/>
            <w:sz w:val="16"/>
            <w:szCs w:val="16"/>
            <w:u w:val="single"/>
            <w:lang w:eastAsia="fr-FR"/>
          </w:rPr>
          <w:t xml:space="preserve"> 3 août 2015</w:t>
        </w:r>
      </w:hyperlink>
      <w:r w:rsidR="005B1E55" w:rsidRPr="009900AA">
        <w:rPr>
          <w:rFonts w:ascii="Arial" w:eastAsia="Times New Roman" w:hAnsi="Arial" w:cs="Arial"/>
          <w:sz w:val="16"/>
          <w:szCs w:val="16"/>
          <w:lang w:eastAsia="fr-FR"/>
        </w:rPr>
        <w:t>.</w:t>
      </w:r>
    </w:p>
    <w:p w:rsidR="007C48F9" w:rsidRPr="007C48F9" w:rsidRDefault="007C48F9" w:rsidP="007C48F9">
      <w:pPr>
        <w:spacing w:after="0" w:line="240" w:lineRule="auto"/>
        <w:jc w:val="center"/>
        <w:rPr>
          <w:rFonts w:ascii="Arial Black" w:eastAsia="Times New Roman" w:hAnsi="Arial Black" w:cs="Arial"/>
          <w:sz w:val="20"/>
          <w:szCs w:val="20"/>
          <w:lang w:eastAsia="fr-FR"/>
        </w:rPr>
      </w:pPr>
      <w:r w:rsidRPr="007C48F9">
        <w:rPr>
          <w:rFonts w:ascii="Arial Black" w:eastAsia="Times New Roman" w:hAnsi="Arial Black" w:cs="Arial"/>
          <w:sz w:val="20"/>
          <w:szCs w:val="20"/>
          <w:lang w:eastAsia="fr-FR"/>
        </w:rPr>
        <w:t>DOSSIER A RENVOYER IMPÉRATIVEMENT</w:t>
      </w:r>
    </w:p>
    <w:p w:rsidR="007C48F9" w:rsidRDefault="007C48F9" w:rsidP="003259E3">
      <w:pPr>
        <w:spacing w:after="0" w:line="240" w:lineRule="auto"/>
        <w:jc w:val="center"/>
        <w:rPr>
          <w:rFonts w:ascii="Arial Black" w:eastAsia="Times New Roman" w:hAnsi="Arial Black" w:cs="Arial"/>
          <w:sz w:val="16"/>
          <w:szCs w:val="16"/>
          <w:lang w:eastAsia="fr-FR"/>
        </w:rPr>
      </w:pPr>
      <w:r w:rsidRPr="007C48F9">
        <w:rPr>
          <w:rFonts w:ascii="Arial Black" w:eastAsia="Times New Roman" w:hAnsi="Arial Black" w:cs="Arial"/>
          <w:sz w:val="16"/>
          <w:szCs w:val="16"/>
          <w:lang w:eastAsia="fr-FR"/>
        </w:rPr>
        <w:t xml:space="preserve">AVANT le </w:t>
      </w:r>
      <w:r w:rsidR="00DA45CD">
        <w:rPr>
          <w:rFonts w:ascii="Arial Black" w:eastAsia="Times New Roman" w:hAnsi="Arial Black" w:cs="Arial"/>
          <w:color w:val="FF0000"/>
          <w:sz w:val="16"/>
          <w:szCs w:val="16"/>
          <w:u w:val="single"/>
          <w:lang w:eastAsia="fr-FR"/>
        </w:rPr>
        <w:t>0</w:t>
      </w:r>
      <w:r w:rsidR="000246F6">
        <w:rPr>
          <w:rFonts w:ascii="Arial Black" w:eastAsia="Times New Roman" w:hAnsi="Arial Black" w:cs="Arial"/>
          <w:color w:val="FF0000"/>
          <w:sz w:val="16"/>
          <w:szCs w:val="16"/>
          <w:u w:val="single"/>
          <w:lang w:eastAsia="fr-FR"/>
        </w:rPr>
        <w:t>3</w:t>
      </w:r>
      <w:r w:rsidRPr="007B2C48">
        <w:rPr>
          <w:rFonts w:ascii="Arial Black" w:eastAsia="Times New Roman" w:hAnsi="Arial Black" w:cs="Arial"/>
          <w:color w:val="FF0000"/>
          <w:sz w:val="16"/>
          <w:szCs w:val="16"/>
          <w:u w:val="single"/>
          <w:lang w:eastAsia="fr-FR"/>
        </w:rPr>
        <w:t xml:space="preserve"> Décembre 201</w:t>
      </w:r>
      <w:r w:rsidR="00DA45CD">
        <w:rPr>
          <w:rFonts w:ascii="Arial Black" w:eastAsia="Times New Roman" w:hAnsi="Arial Black" w:cs="Arial"/>
          <w:color w:val="FF0000"/>
          <w:sz w:val="16"/>
          <w:szCs w:val="16"/>
          <w:u w:val="single"/>
          <w:lang w:eastAsia="fr-FR"/>
        </w:rPr>
        <w:t>8</w:t>
      </w:r>
      <w:r w:rsidRPr="007C48F9">
        <w:rPr>
          <w:rFonts w:ascii="Arial Black" w:eastAsia="Times New Roman" w:hAnsi="Arial Black" w:cs="Arial"/>
          <w:sz w:val="16"/>
          <w:szCs w:val="16"/>
          <w:lang w:eastAsia="fr-FR"/>
        </w:rPr>
        <w:t xml:space="preserve"> pour tous les examens</w:t>
      </w:r>
    </w:p>
    <w:p w:rsidR="003259E3" w:rsidRPr="003259E3" w:rsidRDefault="003259E3" w:rsidP="003259E3">
      <w:pPr>
        <w:spacing w:after="0" w:line="240" w:lineRule="auto"/>
        <w:jc w:val="center"/>
        <w:rPr>
          <w:rFonts w:ascii="Arial" w:eastAsia="Times New Roman" w:hAnsi="Arial" w:cs="Arial"/>
          <w:sz w:val="16"/>
          <w:szCs w:val="16"/>
          <w:lang w:eastAsia="fr-FR"/>
        </w:rPr>
      </w:pPr>
    </w:p>
    <w:p w:rsidR="003259E3" w:rsidRPr="007B2C48" w:rsidRDefault="003259E3" w:rsidP="003259E3">
      <w:pPr>
        <w:spacing w:after="0" w:line="240" w:lineRule="auto"/>
        <w:jc w:val="center"/>
        <w:rPr>
          <w:rFonts w:ascii="Letter Gothic" w:eastAsia="Times New Roman" w:hAnsi="Letter Gothic" w:cs="Arial"/>
          <w:b/>
          <w:sz w:val="16"/>
          <w:szCs w:val="16"/>
          <w:lang w:eastAsia="fr-FR"/>
        </w:rPr>
      </w:pPr>
      <w:r w:rsidRPr="007B2C48">
        <w:rPr>
          <w:rFonts w:ascii="Letter Gothic" w:eastAsia="Times New Roman" w:hAnsi="Letter Gothic" w:cs="Arial"/>
          <w:b/>
          <w:sz w:val="16"/>
          <w:szCs w:val="16"/>
          <w:lang w:eastAsia="fr-FR"/>
        </w:rPr>
        <w:t>Avec une enveloppe timbrée à l’adresse de la Famille</w:t>
      </w:r>
    </w:p>
    <w:p w:rsidR="003259E3" w:rsidRDefault="003259E3" w:rsidP="003259E3">
      <w:pPr>
        <w:spacing w:after="0" w:line="240" w:lineRule="auto"/>
        <w:jc w:val="center"/>
        <w:rPr>
          <w:rFonts w:ascii="Letter Gothic" w:eastAsia="Times New Roman" w:hAnsi="Letter Gothic" w:cs="Arial"/>
          <w:sz w:val="16"/>
          <w:szCs w:val="16"/>
          <w:lang w:eastAsia="fr-FR"/>
        </w:rPr>
      </w:pPr>
    </w:p>
    <w:p w:rsidR="003259E3" w:rsidRDefault="003259E3" w:rsidP="003259E3">
      <w:pPr>
        <w:spacing w:after="0" w:line="240" w:lineRule="auto"/>
        <w:jc w:val="center"/>
        <w:rPr>
          <w:rFonts w:ascii="Letter Gothic" w:eastAsia="Times New Roman" w:hAnsi="Letter Gothic" w:cs="Arial"/>
          <w:sz w:val="16"/>
          <w:szCs w:val="16"/>
          <w:lang w:eastAsia="fr-FR"/>
        </w:rPr>
      </w:pPr>
      <w:r w:rsidRPr="003259E3">
        <w:rPr>
          <w:rFonts w:ascii="Arial Black" w:eastAsia="Times New Roman" w:hAnsi="Arial Black" w:cs="Arial"/>
          <w:sz w:val="16"/>
          <w:szCs w:val="16"/>
          <w:lang w:eastAsia="fr-FR"/>
        </w:rPr>
        <w:t>A l’adresse suivante</w:t>
      </w:r>
      <w:r>
        <w:rPr>
          <w:rFonts w:ascii="Letter Gothic" w:eastAsia="Times New Roman" w:hAnsi="Letter Gothic" w:cs="Arial"/>
          <w:sz w:val="16"/>
          <w:szCs w:val="16"/>
          <w:lang w:eastAsia="fr-FR"/>
        </w:rPr>
        <w:t xml:space="preserve"> : </w:t>
      </w:r>
    </w:p>
    <w:p w:rsidR="003259E3" w:rsidRDefault="003259E3" w:rsidP="003259E3">
      <w:pPr>
        <w:spacing w:after="0" w:line="240" w:lineRule="auto"/>
        <w:jc w:val="center"/>
        <w:rPr>
          <w:rFonts w:ascii="Letter Gothic" w:eastAsia="Times New Roman" w:hAnsi="Letter Gothic" w:cs="Arial"/>
          <w:sz w:val="16"/>
          <w:szCs w:val="16"/>
          <w:lang w:eastAsia="fr-FR"/>
        </w:rPr>
      </w:pPr>
    </w:p>
    <w:p w:rsidR="004F022C" w:rsidRDefault="003259E3" w:rsidP="003259E3">
      <w:pPr>
        <w:spacing w:after="0" w:line="240" w:lineRule="auto"/>
        <w:jc w:val="center"/>
        <w:rPr>
          <w:rFonts w:ascii="Arial" w:eastAsia="Times New Roman" w:hAnsi="Arial" w:cs="Arial"/>
          <w:b/>
          <w:sz w:val="16"/>
          <w:szCs w:val="16"/>
          <w:lang w:eastAsia="fr-FR"/>
        </w:rPr>
      </w:pPr>
      <w:r w:rsidRPr="009900AA">
        <w:rPr>
          <w:rFonts w:ascii="Arial" w:eastAsia="Times New Roman" w:hAnsi="Arial" w:cs="Arial"/>
          <w:b/>
          <w:bCs/>
          <w:sz w:val="16"/>
          <w:szCs w:val="16"/>
          <w:lang w:eastAsia="fr-FR"/>
        </w:rPr>
        <w:t>DSDEN de Seine-et-Marne</w:t>
      </w:r>
      <w:r w:rsidRPr="009900AA">
        <w:rPr>
          <w:rFonts w:ascii="Arial" w:eastAsia="Times New Roman" w:hAnsi="Arial" w:cs="Arial"/>
          <w:sz w:val="16"/>
          <w:szCs w:val="16"/>
          <w:lang w:eastAsia="fr-FR"/>
        </w:rPr>
        <w:br/>
      </w:r>
      <w:r w:rsidRPr="004F022C">
        <w:rPr>
          <w:rFonts w:ascii="Arial" w:eastAsia="Times New Roman" w:hAnsi="Arial" w:cs="Arial"/>
          <w:b/>
          <w:sz w:val="16"/>
          <w:szCs w:val="16"/>
          <w:u w:val="single"/>
          <w:lang w:eastAsia="fr-FR"/>
        </w:rPr>
        <w:t xml:space="preserve">service </w:t>
      </w:r>
      <w:r w:rsidR="004F022C" w:rsidRPr="004F022C">
        <w:rPr>
          <w:rFonts w:ascii="Arial" w:eastAsia="Times New Roman" w:hAnsi="Arial" w:cs="Arial"/>
          <w:b/>
          <w:sz w:val="16"/>
          <w:szCs w:val="16"/>
          <w:u w:val="single"/>
          <w:lang w:eastAsia="fr-FR"/>
        </w:rPr>
        <w:t xml:space="preserve">médical </w:t>
      </w:r>
      <w:r w:rsidRPr="004F022C">
        <w:rPr>
          <w:rFonts w:ascii="Arial" w:eastAsia="Times New Roman" w:hAnsi="Arial" w:cs="Arial"/>
          <w:b/>
          <w:sz w:val="16"/>
          <w:szCs w:val="16"/>
          <w:u w:val="single"/>
          <w:lang w:eastAsia="fr-FR"/>
        </w:rPr>
        <w:t>élèves</w:t>
      </w:r>
      <w:r w:rsidR="00002C8C">
        <w:rPr>
          <w:rFonts w:ascii="Arial" w:eastAsia="Times New Roman" w:hAnsi="Arial" w:cs="Arial"/>
          <w:b/>
          <w:sz w:val="16"/>
          <w:szCs w:val="16"/>
          <w:u w:val="single"/>
          <w:lang w:eastAsia="fr-FR"/>
        </w:rPr>
        <w:t xml:space="preserve"> -</w:t>
      </w:r>
      <w:r w:rsidRPr="004F022C">
        <w:rPr>
          <w:rFonts w:ascii="Arial" w:eastAsia="Times New Roman" w:hAnsi="Arial" w:cs="Arial"/>
          <w:b/>
          <w:sz w:val="16"/>
          <w:szCs w:val="16"/>
          <w:u w:val="single"/>
          <w:lang w:eastAsia="fr-FR"/>
        </w:rPr>
        <w:t>Aménagements aux examens</w:t>
      </w:r>
      <w:r w:rsidR="004F022C">
        <w:rPr>
          <w:rFonts w:ascii="Arial" w:eastAsia="Times New Roman" w:hAnsi="Arial" w:cs="Arial"/>
          <w:b/>
          <w:sz w:val="16"/>
          <w:szCs w:val="16"/>
          <w:lang w:eastAsia="fr-FR"/>
        </w:rPr>
        <w:t xml:space="preserve"> </w:t>
      </w:r>
      <w:r w:rsidR="00002C8C">
        <w:rPr>
          <w:rFonts w:ascii="Arial" w:eastAsia="Times New Roman" w:hAnsi="Arial" w:cs="Arial"/>
          <w:b/>
          <w:sz w:val="16"/>
          <w:szCs w:val="16"/>
          <w:lang w:eastAsia="fr-FR"/>
        </w:rPr>
        <w:br/>
      </w:r>
      <w:r w:rsidR="004F022C">
        <w:rPr>
          <w:rFonts w:ascii="Arial" w:eastAsia="Times New Roman" w:hAnsi="Arial" w:cs="Arial"/>
          <w:b/>
          <w:sz w:val="16"/>
          <w:szCs w:val="16"/>
          <w:lang w:eastAsia="fr-FR"/>
        </w:rPr>
        <w:t>10ème étage  - Porte 10-01</w:t>
      </w:r>
    </w:p>
    <w:p w:rsidR="003259E3" w:rsidRDefault="003259E3" w:rsidP="003259E3">
      <w:pPr>
        <w:spacing w:after="0" w:line="240" w:lineRule="auto"/>
        <w:jc w:val="center"/>
        <w:rPr>
          <w:rFonts w:ascii="Arial" w:eastAsia="Times New Roman" w:hAnsi="Arial" w:cs="Arial"/>
          <w:b/>
          <w:sz w:val="16"/>
          <w:szCs w:val="16"/>
          <w:lang w:eastAsia="fr-FR"/>
        </w:rPr>
      </w:pPr>
      <w:r w:rsidRPr="008F4B36">
        <w:rPr>
          <w:rFonts w:ascii="Arial" w:eastAsia="Times New Roman" w:hAnsi="Arial" w:cs="Arial"/>
          <w:b/>
          <w:sz w:val="16"/>
          <w:szCs w:val="16"/>
          <w:lang w:eastAsia="fr-FR"/>
        </w:rPr>
        <w:t>Cité Administrative – 20 quai Hippolyte Rossignol</w:t>
      </w:r>
      <w:r w:rsidRPr="008F4B36">
        <w:rPr>
          <w:rFonts w:ascii="Arial" w:eastAsia="Times New Roman" w:hAnsi="Arial" w:cs="Arial"/>
          <w:b/>
          <w:sz w:val="16"/>
          <w:szCs w:val="16"/>
          <w:lang w:eastAsia="fr-FR"/>
        </w:rPr>
        <w:br/>
        <w:t>77010 MELUN Cedex</w:t>
      </w:r>
    </w:p>
    <w:p w:rsidR="00E658BD" w:rsidRPr="008F4B36" w:rsidRDefault="00E658BD" w:rsidP="003259E3">
      <w:pPr>
        <w:spacing w:after="0" w:line="240" w:lineRule="auto"/>
        <w:jc w:val="center"/>
        <w:rPr>
          <w:rFonts w:ascii="Arial" w:eastAsia="Times New Roman" w:hAnsi="Arial" w:cs="Arial"/>
          <w:b/>
          <w:sz w:val="16"/>
          <w:szCs w:val="16"/>
          <w:lang w:eastAsia="fr-FR"/>
        </w:rPr>
      </w:pPr>
    </w:p>
    <w:p w:rsidR="003259E3" w:rsidRPr="00E658BD" w:rsidRDefault="00E658BD" w:rsidP="003259E3">
      <w:pPr>
        <w:spacing w:after="0" w:line="240" w:lineRule="auto"/>
        <w:jc w:val="center"/>
        <w:rPr>
          <w:rFonts w:ascii="Arial" w:eastAsia="Times New Roman" w:hAnsi="Arial" w:cs="Arial"/>
          <w:sz w:val="16"/>
          <w:szCs w:val="16"/>
          <w:lang w:eastAsia="fr-FR"/>
        </w:rPr>
      </w:pPr>
      <w:r w:rsidRPr="00E658BD">
        <w:rPr>
          <w:rFonts w:ascii="Arial" w:eastAsia="Times New Roman" w:hAnsi="Arial" w:cs="Arial"/>
          <w:sz w:val="16"/>
          <w:szCs w:val="16"/>
          <w:lang w:eastAsia="fr-FR"/>
        </w:rPr>
        <w:t xml:space="preserve">01.64.41.27.56 </w:t>
      </w:r>
      <w:proofErr w:type="gramStart"/>
      <w:r w:rsidRPr="00E658BD">
        <w:rPr>
          <w:rFonts w:ascii="Arial" w:eastAsia="Times New Roman" w:hAnsi="Arial" w:cs="Arial"/>
          <w:sz w:val="16"/>
          <w:szCs w:val="16"/>
          <w:lang w:eastAsia="fr-FR"/>
        </w:rPr>
        <w:t>ou</w:t>
      </w:r>
      <w:proofErr w:type="gramEnd"/>
      <w:r w:rsidRPr="00E658BD">
        <w:rPr>
          <w:rFonts w:ascii="Arial" w:eastAsia="Times New Roman" w:hAnsi="Arial" w:cs="Arial"/>
          <w:sz w:val="16"/>
          <w:szCs w:val="16"/>
          <w:lang w:eastAsia="fr-FR"/>
        </w:rPr>
        <w:t xml:space="preserve"> 27.96 </w:t>
      </w:r>
      <w:r>
        <w:rPr>
          <w:rFonts w:ascii="Arial" w:eastAsia="Times New Roman" w:hAnsi="Arial" w:cs="Arial"/>
          <w:sz w:val="16"/>
          <w:szCs w:val="16"/>
          <w:lang w:eastAsia="fr-FR"/>
        </w:rPr>
        <w:t>de 9h30 à 12h30</w:t>
      </w:r>
      <w:r w:rsidRPr="00E658BD">
        <w:rPr>
          <w:rFonts w:ascii="Arial" w:eastAsia="Times New Roman" w:hAnsi="Arial" w:cs="Arial"/>
          <w:sz w:val="16"/>
          <w:szCs w:val="16"/>
          <w:lang w:eastAsia="fr-FR"/>
        </w:rPr>
        <w:t xml:space="preserve"> </w:t>
      </w:r>
      <w:r w:rsidRPr="00E658BD">
        <w:rPr>
          <w:rFonts w:ascii="Arial" w:eastAsia="Times New Roman" w:hAnsi="Arial" w:cs="Arial"/>
          <w:sz w:val="16"/>
          <w:szCs w:val="16"/>
          <w:lang w:eastAsia="fr-FR"/>
        </w:rPr>
        <w:br/>
        <w:t>courriel : ce.77med@ac-creteil.fr</w:t>
      </w:r>
    </w:p>
    <w:p w:rsidR="005B1E55" w:rsidRPr="009900AA" w:rsidRDefault="005B1E55" w:rsidP="00423E87">
      <w:pPr>
        <w:spacing w:before="100" w:beforeAutospacing="1" w:after="0" w:line="240" w:lineRule="auto"/>
        <w:outlineLvl w:val="1"/>
        <w:rPr>
          <w:rFonts w:ascii="Arial" w:eastAsia="Times New Roman" w:hAnsi="Arial" w:cs="Arial"/>
          <w:b/>
          <w:bCs/>
          <w:sz w:val="16"/>
          <w:szCs w:val="16"/>
          <w:lang w:eastAsia="fr-FR"/>
        </w:rPr>
      </w:pPr>
      <w:r w:rsidRPr="009900AA">
        <w:rPr>
          <w:rFonts w:ascii="Arial" w:eastAsia="Times New Roman" w:hAnsi="Arial" w:cs="Arial"/>
          <w:b/>
          <w:bCs/>
          <w:sz w:val="16"/>
          <w:szCs w:val="16"/>
          <w:lang w:eastAsia="fr-FR"/>
        </w:rPr>
        <w:t>Aménagements d'épreuves :</w:t>
      </w:r>
    </w:p>
    <w:p w:rsidR="005B1E55" w:rsidRPr="009900AA" w:rsidRDefault="005B1E55" w:rsidP="00CE29B4">
      <w:pPr>
        <w:spacing w:after="0" w:line="240" w:lineRule="auto"/>
        <w:jc w:val="both"/>
        <w:outlineLvl w:val="1"/>
        <w:rPr>
          <w:rFonts w:ascii="Arial" w:eastAsia="Times New Roman" w:hAnsi="Arial" w:cs="Arial"/>
          <w:sz w:val="16"/>
          <w:szCs w:val="16"/>
          <w:lang w:eastAsia="fr-FR"/>
        </w:rPr>
      </w:pPr>
      <w:r w:rsidRPr="009900AA">
        <w:rPr>
          <w:rFonts w:ascii="Arial" w:eastAsia="Times New Roman" w:hAnsi="Arial" w:cs="Arial"/>
          <w:sz w:val="16"/>
          <w:szCs w:val="16"/>
          <w:lang w:eastAsia="fr-FR"/>
        </w:rPr>
        <w:t xml:space="preserve">Les aménagements d’épreuves doivent permettre aux personnes en situation de handicap temporaire ou permanent de composer dans les mêmes conditions que les autres candidats </w:t>
      </w:r>
      <w:r w:rsidR="00CE29B4">
        <w:rPr>
          <w:rFonts w:ascii="Arial" w:eastAsia="Times New Roman" w:hAnsi="Arial" w:cs="Arial"/>
          <w:sz w:val="16"/>
          <w:szCs w:val="16"/>
          <w:lang w:eastAsia="fr-FR"/>
        </w:rPr>
        <w:t>aux</w:t>
      </w:r>
      <w:r w:rsidRPr="009900AA">
        <w:rPr>
          <w:rFonts w:ascii="Arial" w:eastAsia="Times New Roman" w:hAnsi="Arial" w:cs="Arial"/>
          <w:sz w:val="16"/>
          <w:szCs w:val="16"/>
          <w:lang w:eastAsia="fr-FR"/>
        </w:rPr>
        <w:t xml:space="preserve"> examens et concours auxquels ils souhaitent se présenter.</w:t>
      </w:r>
      <w:r w:rsidRPr="009900AA">
        <w:rPr>
          <w:rFonts w:ascii="Arial" w:eastAsia="Times New Roman" w:hAnsi="Arial" w:cs="Arial"/>
          <w:sz w:val="16"/>
          <w:szCs w:val="16"/>
          <w:lang w:eastAsia="fr-FR"/>
        </w:rPr>
        <w:br/>
        <w:t>Ces mesures ne constituent en aucun cas un avantage car le principe d’égalité de traitement entre les candidats doit impérativement demeurer.</w:t>
      </w:r>
    </w:p>
    <w:p w:rsidR="00242B7D" w:rsidRPr="009900AA" w:rsidRDefault="00242B7D" w:rsidP="005B1E55">
      <w:pPr>
        <w:spacing w:after="0" w:line="240" w:lineRule="auto"/>
        <w:outlineLvl w:val="1"/>
        <w:rPr>
          <w:rFonts w:ascii="Arial" w:eastAsia="Times New Roman" w:hAnsi="Arial" w:cs="Arial"/>
          <w:sz w:val="16"/>
          <w:szCs w:val="16"/>
          <w:lang w:eastAsia="fr-FR"/>
        </w:rPr>
      </w:pPr>
    </w:p>
    <w:p w:rsidR="005B1E55" w:rsidRPr="009900AA" w:rsidRDefault="005B1E55" w:rsidP="00423E87">
      <w:pPr>
        <w:spacing w:after="0" w:line="240" w:lineRule="auto"/>
        <w:outlineLvl w:val="1"/>
        <w:rPr>
          <w:rFonts w:ascii="Arial" w:eastAsia="Times New Roman" w:hAnsi="Arial" w:cs="Arial"/>
          <w:b/>
          <w:bCs/>
          <w:sz w:val="16"/>
          <w:szCs w:val="16"/>
          <w:lang w:eastAsia="fr-FR"/>
        </w:rPr>
      </w:pPr>
      <w:r w:rsidRPr="009900AA">
        <w:rPr>
          <w:rFonts w:ascii="Arial" w:eastAsia="Times New Roman" w:hAnsi="Arial" w:cs="Arial"/>
          <w:b/>
          <w:bCs/>
          <w:sz w:val="16"/>
          <w:szCs w:val="16"/>
          <w:lang w:eastAsia="fr-FR"/>
        </w:rPr>
        <w:t>Les élèves et candidats visés :</w:t>
      </w:r>
    </w:p>
    <w:p w:rsidR="005B1E55" w:rsidRPr="009900AA" w:rsidRDefault="005B1E55" w:rsidP="007C48F9">
      <w:pPr>
        <w:spacing w:after="0"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Les représentants légaux des élèves et candidats mineurs ainsi que les élèves et candidats majeurs doivent effectuer leurs démarches auprès du service de promotion de la santé en faveur des élèves de la Direction des Services Départementaux de l</w:t>
      </w:r>
      <w:r w:rsidR="005761E0" w:rsidRPr="009900AA">
        <w:rPr>
          <w:rFonts w:ascii="Arial" w:eastAsia="Times New Roman" w:hAnsi="Arial" w:cs="Arial"/>
          <w:sz w:val="16"/>
          <w:szCs w:val="16"/>
          <w:lang w:eastAsia="fr-FR"/>
        </w:rPr>
        <w:t xml:space="preserve">’Éducation Nationale (DSDEN) de Seine-et-Marne </w:t>
      </w:r>
      <w:r w:rsidRPr="009900AA">
        <w:rPr>
          <w:rFonts w:ascii="Arial" w:eastAsia="Times New Roman" w:hAnsi="Arial" w:cs="Arial"/>
          <w:sz w:val="16"/>
          <w:szCs w:val="16"/>
          <w:lang w:eastAsia="fr-FR"/>
        </w:rPr>
        <w:t>s’ils sont :</w:t>
      </w:r>
    </w:p>
    <w:p w:rsidR="005B1E55" w:rsidRPr="009900AA" w:rsidRDefault="005B1E55" w:rsidP="007C48F9">
      <w:pPr>
        <w:numPr>
          <w:ilvl w:val="0"/>
          <w:numId w:val="2"/>
        </w:numPr>
        <w:spacing w:after="0"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scolarisés dans un établissement public ou privé sous contrat du département ;</w:t>
      </w:r>
    </w:p>
    <w:p w:rsidR="005B1E55" w:rsidRDefault="005B1E55" w:rsidP="007C48F9">
      <w:pPr>
        <w:numPr>
          <w:ilvl w:val="0"/>
          <w:numId w:val="2"/>
        </w:numPr>
        <w:spacing w:before="100" w:beforeAutospacing="1" w:after="100" w:afterAutospacing="1"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scolarisés auprès du CNED ou candidats dit « libre »</w:t>
      </w:r>
      <w:r w:rsidR="00CE29B4">
        <w:rPr>
          <w:rFonts w:ascii="Arial" w:eastAsia="Times New Roman" w:hAnsi="Arial" w:cs="Arial"/>
          <w:sz w:val="16"/>
          <w:szCs w:val="16"/>
          <w:lang w:eastAsia="fr-FR"/>
        </w:rPr>
        <w:t xml:space="preserve"> domiciliés dans le département</w:t>
      </w:r>
    </w:p>
    <w:p w:rsidR="00CE29B4" w:rsidRPr="009900AA" w:rsidRDefault="00CE29B4" w:rsidP="005B1E55">
      <w:pPr>
        <w:numPr>
          <w:ilvl w:val="0"/>
          <w:numId w:val="2"/>
        </w:numPr>
        <w:spacing w:before="100" w:beforeAutospacing="1" w:after="100" w:afterAutospacing="1" w:line="240" w:lineRule="auto"/>
        <w:rPr>
          <w:rFonts w:ascii="Arial" w:eastAsia="Times New Roman" w:hAnsi="Arial" w:cs="Arial"/>
          <w:sz w:val="16"/>
          <w:szCs w:val="16"/>
          <w:lang w:eastAsia="fr-FR"/>
        </w:rPr>
      </w:pPr>
      <w:r>
        <w:rPr>
          <w:rFonts w:ascii="Arial" w:eastAsia="Times New Roman" w:hAnsi="Arial" w:cs="Arial"/>
          <w:sz w:val="16"/>
          <w:szCs w:val="16"/>
          <w:lang w:eastAsia="fr-FR"/>
        </w:rPr>
        <w:t>apprentis en CFA</w:t>
      </w:r>
    </w:p>
    <w:p w:rsidR="005B1E55" w:rsidRPr="009900AA" w:rsidRDefault="005B1E55" w:rsidP="005B1E55">
      <w:pPr>
        <w:spacing w:before="100" w:beforeAutospacing="1" w:after="100" w:afterAutospacing="1" w:line="240" w:lineRule="auto"/>
        <w:rPr>
          <w:rFonts w:ascii="Arial" w:eastAsia="Times New Roman" w:hAnsi="Arial" w:cs="Arial"/>
          <w:sz w:val="16"/>
          <w:szCs w:val="16"/>
          <w:lang w:eastAsia="fr-FR"/>
        </w:rPr>
      </w:pPr>
      <w:r w:rsidRPr="009900AA">
        <w:rPr>
          <w:rFonts w:ascii="Arial" w:eastAsia="Times New Roman" w:hAnsi="Arial" w:cs="Arial"/>
          <w:b/>
          <w:bCs/>
          <w:sz w:val="16"/>
          <w:szCs w:val="16"/>
          <w:u w:val="single"/>
          <w:lang w:eastAsia="fr-FR"/>
        </w:rPr>
        <w:t>Important</w:t>
      </w:r>
      <w:r w:rsidRPr="009900AA">
        <w:rPr>
          <w:rFonts w:ascii="Arial" w:eastAsia="Times New Roman" w:hAnsi="Arial" w:cs="Arial"/>
          <w:sz w:val="16"/>
          <w:szCs w:val="16"/>
          <w:lang w:eastAsia="fr-FR"/>
        </w:rPr>
        <w:t xml:space="preserve"> : les élèves scolarisés en établissement </w:t>
      </w:r>
      <w:r w:rsidRPr="00423E87">
        <w:rPr>
          <w:rFonts w:ascii="Arial" w:eastAsia="Times New Roman" w:hAnsi="Arial" w:cs="Arial"/>
          <w:b/>
          <w:sz w:val="16"/>
          <w:szCs w:val="16"/>
          <w:u w:val="single"/>
          <w:lang w:eastAsia="fr-FR"/>
        </w:rPr>
        <w:t>hors contrat</w:t>
      </w:r>
      <w:r w:rsidRPr="009900AA">
        <w:rPr>
          <w:rFonts w:ascii="Arial" w:eastAsia="Times New Roman" w:hAnsi="Arial" w:cs="Arial"/>
          <w:sz w:val="16"/>
          <w:szCs w:val="16"/>
          <w:lang w:eastAsia="fr-FR"/>
        </w:rPr>
        <w:t xml:space="preserve"> doivent faire ces démarches auprès du service compétent de la DSDEN ou du rectorat de leur lieu de résidence.</w:t>
      </w:r>
    </w:p>
    <w:p w:rsidR="005B1E55" w:rsidRPr="009900AA" w:rsidRDefault="005B1E55" w:rsidP="00423E87">
      <w:pPr>
        <w:spacing w:after="0" w:line="240" w:lineRule="auto"/>
        <w:outlineLvl w:val="1"/>
        <w:rPr>
          <w:rFonts w:ascii="Arial" w:eastAsia="Times New Roman" w:hAnsi="Arial" w:cs="Arial"/>
          <w:b/>
          <w:bCs/>
          <w:sz w:val="16"/>
          <w:szCs w:val="16"/>
          <w:lang w:eastAsia="fr-FR"/>
        </w:rPr>
      </w:pPr>
      <w:r w:rsidRPr="009900AA">
        <w:rPr>
          <w:rFonts w:ascii="Arial" w:eastAsia="Times New Roman" w:hAnsi="Arial" w:cs="Arial"/>
          <w:b/>
          <w:bCs/>
          <w:sz w:val="16"/>
          <w:szCs w:val="16"/>
          <w:lang w:eastAsia="fr-FR"/>
        </w:rPr>
        <w:t>Les examens et concours concernés :</w:t>
      </w:r>
    </w:p>
    <w:p w:rsidR="00CD3BD7" w:rsidRDefault="001A7791" w:rsidP="00CD3BD7">
      <w:pPr>
        <w:numPr>
          <w:ilvl w:val="0"/>
          <w:numId w:val="3"/>
        </w:numPr>
        <w:spacing w:before="100" w:beforeAutospacing="1" w:after="100" w:afterAutospacing="1" w:line="240" w:lineRule="auto"/>
        <w:rPr>
          <w:rFonts w:ascii="Arial" w:eastAsia="Times New Roman" w:hAnsi="Arial" w:cs="Arial"/>
          <w:sz w:val="16"/>
          <w:szCs w:val="16"/>
          <w:lang w:eastAsia="fr-FR"/>
        </w:rPr>
      </w:pPr>
      <w:r>
        <w:rPr>
          <w:rFonts w:ascii="Arial" w:eastAsia="Times New Roman" w:hAnsi="Arial" w:cs="Arial"/>
          <w:sz w:val="16"/>
          <w:szCs w:val="16"/>
          <w:lang w:eastAsia="fr-FR"/>
        </w:rPr>
        <w:t>du Diplôme National du Brevet</w:t>
      </w:r>
      <w:r w:rsidR="00AA43B4">
        <w:rPr>
          <w:rFonts w:ascii="Arial" w:eastAsia="Times New Roman" w:hAnsi="Arial" w:cs="Arial"/>
          <w:sz w:val="16"/>
          <w:szCs w:val="16"/>
          <w:lang w:eastAsia="fr-FR"/>
        </w:rPr>
        <w:t xml:space="preserve"> (DNB)</w:t>
      </w:r>
      <w:r w:rsidR="00CD3BD7">
        <w:rPr>
          <w:rFonts w:ascii="Arial" w:eastAsia="Times New Roman" w:hAnsi="Arial" w:cs="Arial"/>
          <w:sz w:val="16"/>
          <w:szCs w:val="16"/>
          <w:lang w:eastAsia="fr-FR"/>
        </w:rPr>
        <w:tab/>
      </w:r>
      <w:r w:rsidR="00CD3BD7">
        <w:rPr>
          <w:rFonts w:ascii="Arial" w:eastAsia="Times New Roman" w:hAnsi="Arial" w:cs="Arial"/>
          <w:sz w:val="16"/>
          <w:szCs w:val="16"/>
          <w:lang w:eastAsia="fr-FR"/>
        </w:rPr>
        <w:tab/>
      </w:r>
      <w:r w:rsidR="00CD3BD7">
        <w:rPr>
          <w:rFonts w:ascii="Arial" w:eastAsia="Times New Roman" w:hAnsi="Arial" w:cs="Arial"/>
          <w:sz w:val="16"/>
          <w:szCs w:val="16"/>
          <w:lang w:eastAsia="fr-FR"/>
        </w:rPr>
        <w:tab/>
      </w:r>
      <w:r w:rsidR="00CD3BD7">
        <w:rPr>
          <w:rFonts w:ascii="Arial" w:eastAsia="Times New Roman" w:hAnsi="Arial" w:cs="Arial"/>
          <w:sz w:val="16"/>
          <w:szCs w:val="16"/>
          <w:lang w:eastAsia="fr-FR"/>
        </w:rPr>
        <w:sym w:font="Wingdings" w:char="F09F"/>
      </w:r>
      <w:r w:rsidR="00CD3BD7">
        <w:rPr>
          <w:rFonts w:ascii="Arial" w:eastAsia="Times New Roman" w:hAnsi="Arial" w:cs="Arial"/>
          <w:sz w:val="16"/>
          <w:szCs w:val="16"/>
          <w:lang w:eastAsia="fr-FR"/>
        </w:rPr>
        <w:t xml:space="preserve"> du Certificat de Formation Générale (CFG)</w:t>
      </w:r>
    </w:p>
    <w:p w:rsidR="001A7791" w:rsidRPr="001A7791" w:rsidRDefault="001A7791" w:rsidP="001A7791">
      <w:pPr>
        <w:numPr>
          <w:ilvl w:val="0"/>
          <w:numId w:val="3"/>
        </w:numPr>
        <w:spacing w:before="100" w:beforeAutospacing="1" w:after="100" w:afterAutospacing="1" w:line="240" w:lineRule="auto"/>
        <w:rPr>
          <w:rFonts w:ascii="Arial" w:eastAsia="Times New Roman" w:hAnsi="Arial" w:cs="Arial"/>
          <w:sz w:val="16"/>
          <w:szCs w:val="16"/>
          <w:lang w:eastAsia="fr-FR"/>
        </w:rPr>
      </w:pPr>
      <w:r w:rsidRPr="001A7791">
        <w:rPr>
          <w:rFonts w:ascii="Arial" w:eastAsia="Times New Roman" w:hAnsi="Arial" w:cs="Arial"/>
          <w:sz w:val="16"/>
          <w:szCs w:val="16"/>
          <w:lang w:eastAsia="fr-FR"/>
        </w:rPr>
        <w:t>du Baccalauréat (général, technologique et professionnel) </w:t>
      </w:r>
    </w:p>
    <w:p w:rsidR="005B1E55" w:rsidRPr="009900AA" w:rsidRDefault="005B1E55" w:rsidP="005B1E55">
      <w:pPr>
        <w:numPr>
          <w:ilvl w:val="0"/>
          <w:numId w:val="3"/>
        </w:numPr>
        <w:spacing w:before="100" w:beforeAutospacing="1" w:after="100" w:afterAutospacing="1"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du Certificat d’Aptitude Professionnelle (CAP) ;</w:t>
      </w:r>
    </w:p>
    <w:p w:rsidR="005B1E55" w:rsidRPr="009900AA" w:rsidRDefault="005B1E55" w:rsidP="005B1E55">
      <w:pPr>
        <w:numPr>
          <w:ilvl w:val="0"/>
          <w:numId w:val="3"/>
        </w:numPr>
        <w:spacing w:before="100" w:beforeAutospacing="1" w:after="100" w:afterAutospacing="1"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du Brevet Professionnel (BP) ;</w:t>
      </w:r>
    </w:p>
    <w:p w:rsidR="001A7791" w:rsidRDefault="005B1E55" w:rsidP="005B1E55">
      <w:pPr>
        <w:numPr>
          <w:ilvl w:val="0"/>
          <w:numId w:val="3"/>
        </w:numPr>
        <w:spacing w:before="100" w:beforeAutospacing="1" w:after="100" w:afterAutospacing="1" w:line="240" w:lineRule="auto"/>
        <w:rPr>
          <w:rFonts w:ascii="Arial" w:eastAsia="Times New Roman" w:hAnsi="Arial" w:cs="Arial"/>
          <w:sz w:val="16"/>
          <w:szCs w:val="16"/>
          <w:lang w:eastAsia="fr-FR"/>
        </w:rPr>
      </w:pPr>
      <w:r w:rsidRPr="001A7791">
        <w:rPr>
          <w:rFonts w:ascii="Arial" w:eastAsia="Times New Roman" w:hAnsi="Arial" w:cs="Arial"/>
          <w:sz w:val="16"/>
          <w:szCs w:val="16"/>
          <w:lang w:eastAsia="fr-FR"/>
        </w:rPr>
        <w:t>du Brevet d’Enseignement Professionnel (BEP) ;</w:t>
      </w:r>
    </w:p>
    <w:p w:rsidR="005B1E55" w:rsidRPr="009900AA" w:rsidRDefault="005B1E55" w:rsidP="005B1E55">
      <w:pPr>
        <w:numPr>
          <w:ilvl w:val="0"/>
          <w:numId w:val="3"/>
        </w:numPr>
        <w:spacing w:before="100" w:beforeAutospacing="1" w:after="100" w:afterAutospacing="1"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du Brevet de Technicien Supérieur (BTS).</w:t>
      </w:r>
    </w:p>
    <w:p w:rsidR="00946627" w:rsidRDefault="008B2467" w:rsidP="00965FE4">
      <w:pPr>
        <w:numPr>
          <w:ilvl w:val="0"/>
          <w:numId w:val="3"/>
        </w:numPr>
        <w:spacing w:before="100" w:beforeAutospacing="1" w:after="100" w:afterAutospacing="1"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DCG</w:t>
      </w:r>
      <w:r w:rsidR="00946627" w:rsidRPr="009900AA">
        <w:rPr>
          <w:rFonts w:ascii="Arial" w:eastAsia="Times New Roman" w:hAnsi="Arial" w:cs="Arial"/>
          <w:sz w:val="16"/>
          <w:szCs w:val="16"/>
          <w:lang w:eastAsia="fr-FR"/>
        </w:rPr>
        <w:t xml:space="preserve"> diplôme de comptabilité et de gestion</w:t>
      </w:r>
    </w:p>
    <w:p w:rsidR="001A7791" w:rsidRPr="009900AA" w:rsidRDefault="001A7791" w:rsidP="001A7791">
      <w:pPr>
        <w:numPr>
          <w:ilvl w:val="0"/>
          <w:numId w:val="3"/>
        </w:numPr>
        <w:spacing w:before="100" w:beforeAutospacing="1" w:after="100" w:afterAutospacing="1"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du Concours Général des Lycées (CGL) ;</w:t>
      </w:r>
    </w:p>
    <w:p w:rsidR="005B1E55" w:rsidRPr="009900AA" w:rsidRDefault="005B1E55" w:rsidP="00423E87">
      <w:pPr>
        <w:spacing w:after="0" w:line="240" w:lineRule="auto"/>
        <w:rPr>
          <w:rFonts w:ascii="Arial" w:eastAsia="Times New Roman" w:hAnsi="Arial" w:cs="Arial"/>
          <w:sz w:val="16"/>
          <w:szCs w:val="16"/>
          <w:lang w:eastAsia="fr-FR"/>
        </w:rPr>
      </w:pPr>
      <w:r w:rsidRPr="009900AA">
        <w:rPr>
          <w:rFonts w:ascii="Arial" w:eastAsia="Times New Roman" w:hAnsi="Arial" w:cs="Arial"/>
          <w:b/>
          <w:bCs/>
          <w:sz w:val="16"/>
          <w:szCs w:val="16"/>
          <w:u w:val="single"/>
          <w:lang w:eastAsia="fr-FR"/>
        </w:rPr>
        <w:t>A savoir</w:t>
      </w:r>
      <w:r w:rsidRPr="009900AA">
        <w:rPr>
          <w:rFonts w:ascii="Arial" w:eastAsia="Times New Roman" w:hAnsi="Arial" w:cs="Arial"/>
          <w:b/>
          <w:bCs/>
          <w:sz w:val="16"/>
          <w:szCs w:val="16"/>
          <w:lang w:eastAsia="fr-FR"/>
        </w:rPr>
        <w:t> :</w:t>
      </w:r>
    </w:p>
    <w:p w:rsidR="005B1E55" w:rsidRPr="009900AA" w:rsidRDefault="005B1E55" w:rsidP="00423E87">
      <w:pPr>
        <w:numPr>
          <w:ilvl w:val="0"/>
          <w:numId w:val="4"/>
        </w:numPr>
        <w:spacing w:after="100" w:afterAutospacing="1"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les candidats des examens d’entrée aux écoles et des concours de recrutement aux grandes écoles doivent s’adresser aux services organisateurs ;</w:t>
      </w:r>
    </w:p>
    <w:p w:rsidR="005B1E55" w:rsidRPr="009900AA" w:rsidRDefault="005B1E55" w:rsidP="005B1E55">
      <w:pPr>
        <w:numPr>
          <w:ilvl w:val="0"/>
          <w:numId w:val="4"/>
        </w:numPr>
        <w:spacing w:before="100" w:beforeAutospacing="1" w:after="100" w:afterAutospacing="1"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les élèves de l’enseignement supérieur peuvent s’informer des modalités sur le site </w:t>
      </w:r>
      <w:proofErr w:type="gramStart"/>
      <w:r w:rsidRPr="009900AA">
        <w:rPr>
          <w:rFonts w:ascii="Arial" w:eastAsia="Times New Roman" w:hAnsi="Arial" w:cs="Arial"/>
          <w:sz w:val="16"/>
          <w:szCs w:val="16"/>
          <w:lang w:eastAsia="fr-FR"/>
        </w:rPr>
        <w:t>:</w:t>
      </w:r>
      <w:r w:rsidR="00003EF5">
        <w:rPr>
          <w:rFonts w:ascii="Arial" w:eastAsia="Times New Roman" w:hAnsi="Arial" w:cs="Arial"/>
          <w:sz w:val="16"/>
          <w:szCs w:val="16"/>
          <w:lang w:eastAsia="fr-FR"/>
        </w:rPr>
        <w:t xml:space="preserve"> </w:t>
      </w:r>
      <w:r w:rsidRPr="009900AA">
        <w:rPr>
          <w:rFonts w:ascii="Arial" w:eastAsia="Times New Roman" w:hAnsi="Arial" w:cs="Arial"/>
          <w:sz w:val="16"/>
          <w:szCs w:val="16"/>
          <w:lang w:eastAsia="fr-FR"/>
        </w:rPr>
        <w:t xml:space="preserve"> </w:t>
      </w:r>
      <w:proofErr w:type="gramEnd"/>
      <w:hyperlink r:id="rId14" w:tgtFrame="_blank" w:history="1">
        <w:r w:rsidRPr="009900AA">
          <w:rPr>
            <w:rFonts w:ascii="Arial" w:eastAsia="Times New Roman" w:hAnsi="Arial" w:cs="Arial"/>
            <w:color w:val="0000FF"/>
            <w:sz w:val="16"/>
            <w:szCs w:val="16"/>
            <w:u w:val="single"/>
            <w:lang w:eastAsia="fr-FR"/>
          </w:rPr>
          <w:t>http://www.handi-u.fr/</w:t>
        </w:r>
      </w:hyperlink>
    </w:p>
    <w:p w:rsidR="005B1E55" w:rsidRPr="009900AA" w:rsidRDefault="005B1E55" w:rsidP="00CE29B4">
      <w:pPr>
        <w:numPr>
          <w:ilvl w:val="0"/>
          <w:numId w:val="4"/>
        </w:numPr>
        <w:spacing w:before="100" w:beforeAutospacing="1" w:after="100" w:afterAutospacing="1" w:line="240" w:lineRule="auto"/>
        <w:jc w:val="both"/>
        <w:rPr>
          <w:rFonts w:ascii="Arial" w:eastAsia="Times New Roman" w:hAnsi="Arial" w:cs="Arial"/>
          <w:sz w:val="16"/>
          <w:szCs w:val="16"/>
          <w:lang w:eastAsia="fr-FR"/>
        </w:rPr>
      </w:pPr>
      <w:r w:rsidRPr="009900AA">
        <w:rPr>
          <w:rFonts w:ascii="Arial" w:eastAsia="Times New Roman" w:hAnsi="Arial" w:cs="Arial"/>
          <w:sz w:val="16"/>
          <w:szCs w:val="16"/>
          <w:lang w:eastAsia="fr-FR"/>
        </w:rPr>
        <w:t xml:space="preserve">les élèves qui passent le baccalauréat (général et technologique) en terminale et qui ont déjà obtenu un aménagement en première ne constituent pas de dossier pour une nouvelle demande, ces élèves </w:t>
      </w:r>
      <w:r w:rsidRPr="00CD3BD7">
        <w:rPr>
          <w:rFonts w:ascii="Arial" w:eastAsia="Times New Roman" w:hAnsi="Arial" w:cs="Arial"/>
          <w:b/>
          <w:sz w:val="16"/>
          <w:szCs w:val="16"/>
          <w:lang w:eastAsia="fr-FR"/>
        </w:rPr>
        <w:t>bénéficient d'une reconduction</w:t>
      </w:r>
      <w:r w:rsidRPr="009900AA">
        <w:rPr>
          <w:rFonts w:ascii="Arial" w:eastAsia="Times New Roman" w:hAnsi="Arial" w:cs="Arial"/>
          <w:sz w:val="16"/>
          <w:szCs w:val="16"/>
          <w:lang w:eastAsia="fr-FR"/>
        </w:rPr>
        <w:t xml:space="preserve"> automatique de leur aménagement d'examen.</w:t>
      </w:r>
      <w:r w:rsidR="00BC4AA5">
        <w:rPr>
          <w:rFonts w:ascii="Arial" w:eastAsia="Times New Roman" w:hAnsi="Arial" w:cs="Arial"/>
          <w:sz w:val="16"/>
          <w:szCs w:val="16"/>
          <w:lang w:eastAsia="fr-FR"/>
        </w:rPr>
        <w:t xml:space="preserve"> Seul, le candidat changeant d’académie ou souhaitant </w:t>
      </w:r>
      <w:r w:rsidR="00BC4AA5" w:rsidRPr="00CD3BD7">
        <w:rPr>
          <w:rFonts w:ascii="Arial" w:eastAsia="Times New Roman" w:hAnsi="Arial" w:cs="Arial"/>
          <w:b/>
          <w:sz w:val="16"/>
          <w:szCs w:val="16"/>
          <w:lang w:eastAsia="fr-FR"/>
        </w:rPr>
        <w:t>une modification de ses aménagements d’épreuves</w:t>
      </w:r>
      <w:r w:rsidR="00BC4AA5">
        <w:rPr>
          <w:rFonts w:ascii="Arial" w:eastAsia="Times New Roman" w:hAnsi="Arial" w:cs="Arial"/>
          <w:sz w:val="16"/>
          <w:szCs w:val="16"/>
          <w:lang w:eastAsia="fr-FR"/>
        </w:rPr>
        <w:t xml:space="preserve"> devra formuler une nouvelle demande.</w:t>
      </w:r>
      <w:r w:rsidR="00CD3BD7">
        <w:rPr>
          <w:rFonts w:ascii="Arial" w:eastAsia="Times New Roman" w:hAnsi="Arial" w:cs="Arial"/>
          <w:sz w:val="16"/>
          <w:szCs w:val="16"/>
          <w:lang w:eastAsia="fr-FR"/>
        </w:rPr>
        <w:t xml:space="preserve"> </w:t>
      </w:r>
      <w:r w:rsidR="00BC4AA5">
        <w:rPr>
          <w:rFonts w:ascii="Arial" w:eastAsia="Times New Roman" w:hAnsi="Arial" w:cs="Arial"/>
          <w:sz w:val="16"/>
          <w:szCs w:val="16"/>
          <w:lang w:eastAsia="fr-FR"/>
        </w:rPr>
        <w:t>Cette mesure ne s’applique pas pour les examens de la voie professionnelle.</w:t>
      </w:r>
    </w:p>
    <w:p w:rsidR="005B1E55" w:rsidRDefault="005B1E55" w:rsidP="00CE29B4">
      <w:pPr>
        <w:numPr>
          <w:ilvl w:val="0"/>
          <w:numId w:val="4"/>
        </w:numPr>
        <w:spacing w:after="0" w:line="240" w:lineRule="auto"/>
        <w:jc w:val="both"/>
        <w:rPr>
          <w:rFonts w:ascii="Arial" w:eastAsia="Times New Roman" w:hAnsi="Arial" w:cs="Arial"/>
          <w:sz w:val="16"/>
          <w:szCs w:val="16"/>
          <w:lang w:eastAsia="fr-FR"/>
        </w:rPr>
      </w:pPr>
      <w:r w:rsidRPr="009900AA">
        <w:rPr>
          <w:rFonts w:ascii="Arial" w:eastAsia="Times New Roman" w:hAnsi="Arial" w:cs="Arial"/>
          <w:sz w:val="16"/>
          <w:szCs w:val="16"/>
          <w:lang w:eastAsia="fr-FR"/>
        </w:rPr>
        <w:t xml:space="preserve">pour le </w:t>
      </w:r>
      <w:r w:rsidRPr="00CD3BD7">
        <w:rPr>
          <w:rFonts w:ascii="Arial" w:eastAsia="Times New Roman" w:hAnsi="Arial" w:cs="Arial"/>
          <w:b/>
          <w:sz w:val="16"/>
          <w:szCs w:val="16"/>
          <w:lang w:eastAsia="fr-FR"/>
        </w:rPr>
        <w:t>Brevet de Technicien Supérieur</w:t>
      </w:r>
      <w:r w:rsidRPr="009900AA">
        <w:rPr>
          <w:rFonts w:ascii="Arial" w:eastAsia="Times New Roman" w:hAnsi="Arial" w:cs="Arial"/>
          <w:sz w:val="16"/>
          <w:szCs w:val="16"/>
          <w:lang w:eastAsia="fr-FR"/>
        </w:rPr>
        <w:t xml:space="preserve"> (BTS) les aménagements ne se font que pour la deuxième année (examen final).</w:t>
      </w:r>
      <w:r w:rsidR="003259E3">
        <w:rPr>
          <w:rFonts w:ascii="Arial" w:eastAsia="Times New Roman" w:hAnsi="Arial" w:cs="Arial"/>
          <w:sz w:val="16"/>
          <w:szCs w:val="16"/>
          <w:lang w:eastAsia="fr-FR"/>
        </w:rPr>
        <w:br/>
      </w:r>
    </w:p>
    <w:p w:rsidR="007B2C48" w:rsidRDefault="007B2C48">
      <w:pPr>
        <w:rPr>
          <w:rFonts w:ascii="Arial" w:eastAsia="Times New Roman" w:hAnsi="Arial" w:cs="Arial"/>
          <w:sz w:val="16"/>
          <w:szCs w:val="16"/>
          <w:lang w:eastAsia="fr-FR"/>
        </w:rPr>
      </w:pPr>
      <w:r>
        <w:rPr>
          <w:rFonts w:ascii="Arial" w:eastAsia="Times New Roman" w:hAnsi="Arial" w:cs="Arial"/>
          <w:sz w:val="16"/>
          <w:szCs w:val="16"/>
          <w:lang w:eastAsia="fr-FR"/>
        </w:rPr>
        <w:br w:type="page"/>
      </w:r>
    </w:p>
    <w:p w:rsidR="003259E3" w:rsidRDefault="003259E3" w:rsidP="003259E3">
      <w:pPr>
        <w:spacing w:after="0" w:line="240" w:lineRule="auto"/>
        <w:ind w:left="720"/>
        <w:jc w:val="both"/>
        <w:rPr>
          <w:rFonts w:ascii="Arial" w:eastAsia="Times New Roman" w:hAnsi="Arial" w:cs="Arial"/>
          <w:sz w:val="16"/>
          <w:szCs w:val="16"/>
          <w:lang w:eastAsia="fr-FR"/>
        </w:rPr>
      </w:pPr>
    </w:p>
    <w:p w:rsidR="007B2C48" w:rsidRPr="009900AA" w:rsidRDefault="007B2C48" w:rsidP="003259E3">
      <w:pPr>
        <w:spacing w:after="0" w:line="240" w:lineRule="auto"/>
        <w:ind w:left="720"/>
        <w:jc w:val="both"/>
        <w:rPr>
          <w:rFonts w:ascii="Arial" w:eastAsia="Times New Roman" w:hAnsi="Arial" w:cs="Arial"/>
          <w:sz w:val="16"/>
          <w:szCs w:val="16"/>
          <w:lang w:eastAsia="fr-FR"/>
        </w:rPr>
      </w:pPr>
    </w:p>
    <w:p w:rsidR="005B1E55" w:rsidRPr="009900AA" w:rsidRDefault="005B1E55" w:rsidP="00133D5A">
      <w:pPr>
        <w:spacing w:after="0" w:line="360" w:lineRule="auto"/>
        <w:rPr>
          <w:rFonts w:ascii="Arial" w:eastAsia="Times New Roman" w:hAnsi="Arial" w:cs="Arial"/>
          <w:sz w:val="16"/>
          <w:szCs w:val="16"/>
          <w:lang w:eastAsia="fr-FR"/>
        </w:rPr>
      </w:pPr>
      <w:r w:rsidRPr="009900AA">
        <w:rPr>
          <w:rFonts w:ascii="Arial" w:eastAsia="Times New Roman" w:hAnsi="Arial" w:cs="Arial"/>
          <w:b/>
          <w:bCs/>
          <w:sz w:val="16"/>
          <w:szCs w:val="16"/>
          <w:u w:val="single"/>
          <w:lang w:eastAsia="fr-FR"/>
        </w:rPr>
        <w:t>Les dossiers incomplets ne pouvant être traités</w:t>
      </w:r>
      <w:r w:rsidRPr="009900AA">
        <w:rPr>
          <w:rFonts w:ascii="Arial" w:eastAsia="Times New Roman" w:hAnsi="Arial" w:cs="Arial"/>
          <w:sz w:val="16"/>
          <w:szCs w:val="16"/>
          <w:lang w:eastAsia="fr-FR"/>
        </w:rPr>
        <w:t>, vous devez vous assurer d’avoir bien réuni les pièces constitutives du dossier</w:t>
      </w:r>
      <w:r w:rsidR="00755907" w:rsidRPr="009900AA">
        <w:rPr>
          <w:rFonts w:ascii="Arial" w:eastAsia="Times New Roman" w:hAnsi="Arial" w:cs="Arial"/>
          <w:sz w:val="16"/>
          <w:szCs w:val="16"/>
          <w:lang w:eastAsia="fr-FR"/>
        </w:rPr>
        <w:t xml:space="preserve"> </w:t>
      </w:r>
      <w:r w:rsidRPr="009900AA">
        <w:rPr>
          <w:rFonts w:ascii="Arial" w:eastAsia="Times New Roman" w:hAnsi="Arial" w:cs="Arial"/>
          <w:sz w:val="16"/>
          <w:szCs w:val="16"/>
          <w:lang w:eastAsia="fr-FR"/>
        </w:rPr>
        <w:t>:</w:t>
      </w:r>
    </w:p>
    <w:p w:rsidR="005B1E55" w:rsidRDefault="00571132" w:rsidP="00571132">
      <w:pPr>
        <w:spacing w:after="100" w:afterAutospacing="1" w:line="240" w:lineRule="auto"/>
        <w:ind w:left="567"/>
        <w:rPr>
          <w:rFonts w:ascii="Arial" w:eastAsia="Times New Roman" w:hAnsi="Arial" w:cs="Arial"/>
          <w:sz w:val="16"/>
          <w:szCs w:val="16"/>
          <w:lang w:eastAsia="fr-FR"/>
        </w:rPr>
      </w:pPr>
      <w:r>
        <w:rPr>
          <w:rFonts w:ascii="Arial" w:eastAsia="Times New Roman" w:hAnsi="Arial" w:cs="Arial"/>
          <w:sz w:val="16"/>
          <w:szCs w:val="16"/>
          <w:lang w:eastAsia="fr-FR"/>
        </w:rPr>
        <w:sym w:font="Wingdings" w:char="F06F"/>
      </w:r>
      <w:r>
        <w:rPr>
          <w:rFonts w:ascii="Arial" w:eastAsia="Times New Roman" w:hAnsi="Arial" w:cs="Arial"/>
          <w:sz w:val="16"/>
          <w:szCs w:val="16"/>
          <w:lang w:eastAsia="fr-FR"/>
        </w:rPr>
        <w:t xml:space="preserve">  </w:t>
      </w:r>
      <w:r w:rsidR="005B1E55" w:rsidRPr="009900AA">
        <w:rPr>
          <w:rFonts w:ascii="Arial" w:eastAsia="Times New Roman" w:hAnsi="Arial" w:cs="Arial"/>
          <w:sz w:val="16"/>
          <w:szCs w:val="16"/>
          <w:lang w:eastAsia="fr-FR"/>
        </w:rPr>
        <w:t xml:space="preserve">Le </w:t>
      </w:r>
      <w:r w:rsidR="005B1E55" w:rsidRPr="009900AA">
        <w:rPr>
          <w:rFonts w:ascii="Arial" w:eastAsia="Times New Roman" w:hAnsi="Arial" w:cs="Arial"/>
          <w:b/>
          <w:bCs/>
          <w:sz w:val="16"/>
          <w:szCs w:val="16"/>
          <w:lang w:eastAsia="fr-FR"/>
        </w:rPr>
        <w:t>formulaire de demande d’aménagement des épreuves</w:t>
      </w:r>
      <w:r w:rsidR="005B1E55" w:rsidRPr="009900AA">
        <w:rPr>
          <w:rFonts w:ascii="Arial" w:eastAsia="Times New Roman" w:hAnsi="Arial" w:cs="Arial"/>
          <w:sz w:val="16"/>
          <w:szCs w:val="16"/>
          <w:lang w:eastAsia="fr-FR"/>
        </w:rPr>
        <w:t xml:space="preserve"> (document n°</w:t>
      </w:r>
      <w:r w:rsidR="00CD3BD7">
        <w:rPr>
          <w:rFonts w:ascii="Arial" w:eastAsia="Times New Roman" w:hAnsi="Arial" w:cs="Arial"/>
          <w:sz w:val="16"/>
          <w:szCs w:val="16"/>
          <w:lang w:eastAsia="fr-FR"/>
        </w:rPr>
        <w:t>1</w:t>
      </w:r>
      <w:r w:rsidR="00242B7D" w:rsidRPr="009900AA">
        <w:rPr>
          <w:rFonts w:ascii="Arial" w:eastAsia="Times New Roman" w:hAnsi="Arial" w:cs="Arial"/>
          <w:sz w:val="16"/>
          <w:szCs w:val="16"/>
          <w:lang w:eastAsia="fr-FR"/>
        </w:rPr>
        <w:t>)</w:t>
      </w:r>
      <w:r w:rsidR="005B1E55" w:rsidRPr="009900AA">
        <w:rPr>
          <w:rFonts w:ascii="Arial" w:eastAsia="Times New Roman" w:hAnsi="Arial" w:cs="Arial"/>
          <w:sz w:val="16"/>
          <w:szCs w:val="16"/>
          <w:lang w:eastAsia="fr-FR"/>
        </w:rPr>
        <w:t> ;</w:t>
      </w:r>
    </w:p>
    <w:p w:rsidR="00423E87" w:rsidRPr="003259E3" w:rsidRDefault="00571132" w:rsidP="00571132">
      <w:pPr>
        <w:spacing w:before="100" w:beforeAutospacing="1" w:after="100" w:afterAutospacing="1" w:line="240" w:lineRule="auto"/>
        <w:ind w:left="564"/>
        <w:rPr>
          <w:rFonts w:ascii="Arial" w:eastAsia="Times New Roman" w:hAnsi="Arial" w:cs="Arial"/>
          <w:sz w:val="16"/>
          <w:szCs w:val="16"/>
          <w:lang w:eastAsia="fr-FR"/>
        </w:rPr>
      </w:pPr>
      <w:r>
        <w:rPr>
          <w:rFonts w:ascii="Arial" w:eastAsia="Times New Roman" w:hAnsi="Arial" w:cs="Arial"/>
          <w:sz w:val="16"/>
          <w:szCs w:val="16"/>
          <w:lang w:eastAsia="fr-FR"/>
        </w:rPr>
        <w:sym w:font="Wingdings" w:char="F06F"/>
      </w:r>
      <w:r>
        <w:rPr>
          <w:rFonts w:ascii="Arial" w:eastAsia="Times New Roman" w:hAnsi="Arial" w:cs="Arial"/>
          <w:sz w:val="16"/>
          <w:szCs w:val="16"/>
          <w:lang w:eastAsia="fr-FR"/>
        </w:rPr>
        <w:t xml:space="preserve"> </w:t>
      </w:r>
      <w:r w:rsidR="00423E87" w:rsidRPr="003259E3">
        <w:rPr>
          <w:rFonts w:ascii="Arial" w:eastAsia="Times New Roman" w:hAnsi="Arial" w:cs="Arial"/>
          <w:b/>
          <w:bCs/>
          <w:sz w:val="16"/>
          <w:szCs w:val="16"/>
          <w:lang w:eastAsia="fr-FR"/>
        </w:rPr>
        <w:t xml:space="preserve"> </w:t>
      </w:r>
      <w:r w:rsidR="001852ED" w:rsidRPr="001852ED">
        <w:rPr>
          <w:rFonts w:ascii="Arial" w:eastAsia="Times New Roman" w:hAnsi="Arial" w:cs="Arial"/>
          <w:bCs/>
          <w:sz w:val="16"/>
          <w:szCs w:val="16"/>
          <w:lang w:eastAsia="fr-FR"/>
        </w:rPr>
        <w:t>L</w:t>
      </w:r>
      <w:r w:rsidR="00423E87" w:rsidRPr="001852ED">
        <w:rPr>
          <w:rFonts w:ascii="Arial" w:eastAsia="Times New Roman" w:hAnsi="Arial" w:cs="Arial"/>
          <w:sz w:val="16"/>
          <w:szCs w:val="16"/>
          <w:lang w:eastAsia="fr-FR"/>
        </w:rPr>
        <w:t xml:space="preserve">a </w:t>
      </w:r>
      <w:r w:rsidR="00FE0D91" w:rsidRPr="00FE0D91">
        <w:rPr>
          <w:rFonts w:ascii="Arial" w:eastAsia="Times New Roman" w:hAnsi="Arial" w:cs="Arial"/>
          <w:b/>
          <w:sz w:val="16"/>
          <w:szCs w:val="16"/>
          <w:lang w:eastAsia="fr-FR"/>
        </w:rPr>
        <w:t xml:space="preserve">nouvelle </w:t>
      </w:r>
      <w:r w:rsidR="00423E87" w:rsidRPr="00FE0D91">
        <w:rPr>
          <w:rFonts w:ascii="Arial" w:eastAsia="Times New Roman" w:hAnsi="Arial" w:cs="Arial"/>
          <w:b/>
          <w:bCs/>
          <w:sz w:val="16"/>
          <w:szCs w:val="16"/>
          <w:lang w:eastAsia="fr-FR"/>
        </w:rPr>
        <w:t>fiche</w:t>
      </w:r>
      <w:r w:rsidR="00423E87" w:rsidRPr="003259E3">
        <w:rPr>
          <w:rFonts w:ascii="Arial" w:eastAsia="Times New Roman" w:hAnsi="Arial" w:cs="Arial"/>
          <w:b/>
          <w:bCs/>
          <w:sz w:val="16"/>
          <w:szCs w:val="16"/>
          <w:lang w:eastAsia="fr-FR"/>
        </w:rPr>
        <w:t xml:space="preserve"> de renseignements pédagogiques</w:t>
      </w:r>
      <w:r w:rsidR="00423E87" w:rsidRPr="003259E3">
        <w:rPr>
          <w:rFonts w:ascii="Arial" w:eastAsia="Times New Roman" w:hAnsi="Arial" w:cs="Arial"/>
          <w:sz w:val="16"/>
          <w:szCs w:val="16"/>
          <w:lang w:eastAsia="fr-FR"/>
        </w:rPr>
        <w:t xml:space="preserve"> (document n°</w:t>
      </w:r>
      <w:r w:rsidR="00CD3BD7">
        <w:rPr>
          <w:rFonts w:ascii="Arial" w:eastAsia="Times New Roman" w:hAnsi="Arial" w:cs="Arial"/>
          <w:sz w:val="16"/>
          <w:szCs w:val="16"/>
          <w:lang w:eastAsia="fr-FR"/>
        </w:rPr>
        <w:t>2</w:t>
      </w:r>
      <w:r w:rsidR="00423E87" w:rsidRPr="003259E3">
        <w:rPr>
          <w:rFonts w:ascii="Arial" w:eastAsia="Times New Roman" w:hAnsi="Arial" w:cs="Arial"/>
          <w:b/>
          <w:bCs/>
          <w:sz w:val="16"/>
          <w:szCs w:val="16"/>
          <w:lang w:eastAsia="fr-FR"/>
        </w:rPr>
        <w:t>)</w:t>
      </w:r>
      <w:r w:rsidR="00423E87" w:rsidRPr="003259E3">
        <w:rPr>
          <w:rFonts w:ascii="Arial" w:eastAsia="Times New Roman" w:hAnsi="Arial" w:cs="Arial"/>
          <w:sz w:val="16"/>
          <w:szCs w:val="16"/>
          <w:lang w:eastAsia="fr-FR"/>
        </w:rPr>
        <w:t xml:space="preserve">. </w:t>
      </w:r>
      <w:r w:rsidR="00423E87" w:rsidRPr="003259E3">
        <w:rPr>
          <w:rFonts w:ascii="Arial" w:eastAsia="Times New Roman" w:hAnsi="Arial" w:cs="Arial"/>
          <w:b/>
          <w:bCs/>
          <w:sz w:val="16"/>
          <w:szCs w:val="16"/>
          <w:lang w:eastAsia="fr-FR"/>
        </w:rPr>
        <w:t xml:space="preserve">Attention, cette fiche doit être remplie exclusivement par l’établissement. </w:t>
      </w:r>
      <w:r w:rsidR="00423E87" w:rsidRPr="003259E3">
        <w:rPr>
          <w:rFonts w:ascii="Arial" w:eastAsia="Times New Roman" w:hAnsi="Arial" w:cs="Arial"/>
          <w:b/>
          <w:bCs/>
          <w:sz w:val="16"/>
          <w:szCs w:val="16"/>
          <w:u w:val="single"/>
          <w:lang w:eastAsia="fr-FR"/>
        </w:rPr>
        <w:t>Sans ce document, le dossier ne pourra être traité</w:t>
      </w:r>
      <w:r w:rsidR="00423E87" w:rsidRPr="003259E3">
        <w:rPr>
          <w:rFonts w:ascii="Arial" w:eastAsia="Times New Roman" w:hAnsi="Arial" w:cs="Arial"/>
          <w:b/>
          <w:bCs/>
          <w:sz w:val="16"/>
          <w:szCs w:val="16"/>
          <w:lang w:eastAsia="fr-FR"/>
        </w:rPr>
        <w:t>.</w:t>
      </w:r>
    </w:p>
    <w:p w:rsidR="005B1E55" w:rsidRPr="009900AA" w:rsidRDefault="00133D5A" w:rsidP="00133D5A">
      <w:pPr>
        <w:spacing w:before="100" w:beforeAutospacing="1" w:after="100" w:afterAutospacing="1" w:line="240" w:lineRule="auto"/>
        <w:ind w:left="568"/>
        <w:rPr>
          <w:rFonts w:ascii="Arial" w:eastAsia="Times New Roman" w:hAnsi="Arial" w:cs="Arial"/>
          <w:sz w:val="16"/>
          <w:szCs w:val="16"/>
          <w:lang w:eastAsia="fr-FR"/>
        </w:rPr>
      </w:pPr>
      <w:r>
        <w:rPr>
          <w:rFonts w:ascii="Arial" w:eastAsia="Times New Roman" w:hAnsi="Arial" w:cs="Arial"/>
          <w:sz w:val="16"/>
          <w:szCs w:val="16"/>
          <w:lang w:eastAsia="fr-FR"/>
        </w:rPr>
        <w:sym w:font="Wingdings" w:char="F06F"/>
      </w:r>
      <w:r>
        <w:rPr>
          <w:rFonts w:ascii="Arial" w:eastAsia="Times New Roman" w:hAnsi="Arial" w:cs="Arial"/>
          <w:sz w:val="16"/>
          <w:szCs w:val="16"/>
          <w:lang w:eastAsia="fr-FR"/>
        </w:rPr>
        <w:t xml:space="preserve"> </w:t>
      </w:r>
      <w:r w:rsidR="001852ED">
        <w:rPr>
          <w:rFonts w:ascii="Arial" w:eastAsia="Times New Roman" w:hAnsi="Arial" w:cs="Arial"/>
          <w:sz w:val="16"/>
          <w:szCs w:val="16"/>
          <w:lang w:eastAsia="fr-FR"/>
        </w:rPr>
        <w:t>L</w:t>
      </w:r>
      <w:r w:rsidR="005B1E55" w:rsidRPr="009900AA">
        <w:rPr>
          <w:rFonts w:ascii="Arial" w:eastAsia="Times New Roman" w:hAnsi="Arial" w:cs="Arial"/>
          <w:sz w:val="16"/>
          <w:szCs w:val="16"/>
          <w:lang w:eastAsia="fr-FR"/>
        </w:rPr>
        <w:t xml:space="preserve">a </w:t>
      </w:r>
      <w:r w:rsidR="005B1E55" w:rsidRPr="009900AA">
        <w:rPr>
          <w:rFonts w:ascii="Arial" w:eastAsia="Times New Roman" w:hAnsi="Arial" w:cs="Arial"/>
          <w:b/>
          <w:bCs/>
          <w:sz w:val="16"/>
          <w:szCs w:val="16"/>
          <w:lang w:eastAsia="fr-FR"/>
        </w:rPr>
        <w:t>fiche de recueil d’informations</w:t>
      </w:r>
      <w:r w:rsidR="005B1E55" w:rsidRPr="009900AA">
        <w:rPr>
          <w:rFonts w:ascii="Arial" w:eastAsia="Times New Roman" w:hAnsi="Arial" w:cs="Arial"/>
          <w:sz w:val="16"/>
          <w:szCs w:val="16"/>
          <w:lang w:eastAsia="fr-FR"/>
        </w:rPr>
        <w:t xml:space="preserve"> pour une demande d’aménagement (document n°</w:t>
      </w:r>
      <w:r w:rsidR="00CD3BD7">
        <w:rPr>
          <w:rFonts w:ascii="Arial" w:eastAsia="Times New Roman" w:hAnsi="Arial" w:cs="Arial"/>
          <w:sz w:val="16"/>
          <w:szCs w:val="16"/>
          <w:lang w:eastAsia="fr-FR"/>
        </w:rPr>
        <w:t>3</w:t>
      </w:r>
      <w:r w:rsidR="00242B7D" w:rsidRPr="009900AA">
        <w:rPr>
          <w:rFonts w:ascii="Arial" w:eastAsia="Times New Roman" w:hAnsi="Arial" w:cs="Arial"/>
          <w:sz w:val="16"/>
          <w:szCs w:val="16"/>
          <w:lang w:eastAsia="fr-FR"/>
        </w:rPr>
        <w:t>)</w:t>
      </w:r>
    </w:p>
    <w:p w:rsidR="005B1E55" w:rsidRDefault="00133D5A" w:rsidP="00133D5A">
      <w:pPr>
        <w:spacing w:before="100" w:beforeAutospacing="1" w:after="100" w:afterAutospacing="1" w:line="240" w:lineRule="auto"/>
        <w:ind w:left="568"/>
        <w:rPr>
          <w:rFonts w:ascii="Arial" w:eastAsia="Times New Roman" w:hAnsi="Arial" w:cs="Arial"/>
          <w:i/>
          <w:sz w:val="16"/>
          <w:szCs w:val="16"/>
          <w:lang w:eastAsia="fr-FR"/>
        </w:rPr>
      </w:pPr>
      <w:r>
        <w:rPr>
          <w:rFonts w:ascii="Arial" w:eastAsia="Times New Roman" w:hAnsi="Arial" w:cs="Arial"/>
          <w:sz w:val="16"/>
          <w:szCs w:val="16"/>
          <w:lang w:eastAsia="fr-FR"/>
        </w:rPr>
        <w:sym w:font="Wingdings" w:char="F06F"/>
      </w:r>
      <w:r>
        <w:rPr>
          <w:rFonts w:ascii="Arial" w:eastAsia="Times New Roman" w:hAnsi="Arial" w:cs="Arial"/>
          <w:sz w:val="16"/>
          <w:szCs w:val="16"/>
          <w:lang w:eastAsia="fr-FR"/>
        </w:rPr>
        <w:t xml:space="preserve"> </w:t>
      </w:r>
      <w:r w:rsidR="001852ED">
        <w:rPr>
          <w:rFonts w:ascii="Arial" w:eastAsia="Times New Roman" w:hAnsi="Arial" w:cs="Arial"/>
          <w:sz w:val="16"/>
          <w:szCs w:val="16"/>
          <w:lang w:eastAsia="fr-FR"/>
        </w:rPr>
        <w:t>L</w:t>
      </w:r>
      <w:r w:rsidR="005B1E55" w:rsidRPr="009900AA">
        <w:rPr>
          <w:rFonts w:ascii="Arial" w:eastAsia="Times New Roman" w:hAnsi="Arial" w:cs="Arial"/>
          <w:sz w:val="16"/>
          <w:szCs w:val="16"/>
          <w:lang w:eastAsia="fr-FR"/>
        </w:rPr>
        <w:t xml:space="preserve">e </w:t>
      </w:r>
      <w:r w:rsidR="005B1E55" w:rsidRPr="009900AA">
        <w:rPr>
          <w:rFonts w:ascii="Arial" w:eastAsia="Times New Roman" w:hAnsi="Arial" w:cs="Arial"/>
          <w:b/>
          <w:bCs/>
          <w:sz w:val="16"/>
          <w:szCs w:val="16"/>
          <w:lang w:eastAsia="fr-FR"/>
        </w:rPr>
        <w:t>co</w:t>
      </w:r>
      <w:r w:rsidR="00EB629A">
        <w:rPr>
          <w:rFonts w:ascii="Arial" w:eastAsia="Times New Roman" w:hAnsi="Arial" w:cs="Arial"/>
          <w:b/>
          <w:bCs/>
          <w:sz w:val="16"/>
          <w:szCs w:val="16"/>
          <w:lang w:eastAsia="fr-FR"/>
        </w:rPr>
        <w:t>urrier</w:t>
      </w:r>
      <w:r w:rsidR="0043701B">
        <w:rPr>
          <w:rFonts w:ascii="Arial" w:eastAsia="Times New Roman" w:hAnsi="Arial" w:cs="Arial"/>
          <w:b/>
          <w:bCs/>
          <w:sz w:val="16"/>
          <w:szCs w:val="16"/>
          <w:lang w:eastAsia="fr-FR"/>
        </w:rPr>
        <w:t>/ bilan</w:t>
      </w:r>
      <w:r w:rsidR="00EB629A">
        <w:rPr>
          <w:rFonts w:ascii="Arial" w:eastAsia="Times New Roman" w:hAnsi="Arial" w:cs="Arial"/>
          <w:b/>
          <w:bCs/>
          <w:sz w:val="16"/>
          <w:szCs w:val="16"/>
          <w:lang w:eastAsia="fr-FR"/>
        </w:rPr>
        <w:t xml:space="preserve"> du médecin</w:t>
      </w:r>
      <w:r w:rsidR="005B1E55" w:rsidRPr="009900AA">
        <w:rPr>
          <w:rFonts w:ascii="Arial" w:eastAsia="Times New Roman" w:hAnsi="Arial" w:cs="Arial"/>
          <w:sz w:val="16"/>
          <w:szCs w:val="16"/>
          <w:lang w:eastAsia="fr-FR"/>
        </w:rPr>
        <w:t xml:space="preserve"> </w:t>
      </w:r>
      <w:r w:rsidR="0043701B" w:rsidRPr="0043701B">
        <w:rPr>
          <w:rFonts w:ascii="Arial" w:eastAsia="Times New Roman" w:hAnsi="Arial" w:cs="Arial"/>
          <w:b/>
          <w:sz w:val="16"/>
          <w:szCs w:val="16"/>
          <w:lang w:eastAsia="fr-FR"/>
        </w:rPr>
        <w:t>ou du spécialiste</w:t>
      </w:r>
      <w:r w:rsidR="0043701B">
        <w:rPr>
          <w:rFonts w:ascii="Arial" w:eastAsia="Times New Roman" w:hAnsi="Arial" w:cs="Arial"/>
          <w:b/>
          <w:sz w:val="16"/>
          <w:szCs w:val="16"/>
          <w:lang w:eastAsia="fr-FR"/>
        </w:rPr>
        <w:t xml:space="preserve"> </w:t>
      </w:r>
      <w:r w:rsidR="005B1E55" w:rsidRPr="009900AA">
        <w:rPr>
          <w:rFonts w:ascii="Arial" w:eastAsia="Times New Roman" w:hAnsi="Arial" w:cs="Arial"/>
          <w:sz w:val="16"/>
          <w:szCs w:val="16"/>
          <w:lang w:eastAsia="fr-FR"/>
        </w:rPr>
        <w:t>(document n°4</w:t>
      </w:r>
      <w:r w:rsidR="00EB629A">
        <w:rPr>
          <w:rFonts w:ascii="Arial" w:eastAsia="Times New Roman" w:hAnsi="Arial" w:cs="Arial"/>
          <w:sz w:val="16"/>
          <w:szCs w:val="16"/>
          <w:lang w:eastAsia="fr-FR"/>
        </w:rPr>
        <w:t xml:space="preserve">) sous pli cacheté, transmis au médecin désigné par la CDAPH, établi par un médecin ayant une bonne connaissance du handicap de </w:t>
      </w:r>
      <w:r w:rsidR="00EB629A" w:rsidRPr="00571132">
        <w:rPr>
          <w:rFonts w:ascii="Arial" w:eastAsia="Times New Roman" w:hAnsi="Arial" w:cs="Arial"/>
          <w:i/>
          <w:sz w:val="16"/>
          <w:szCs w:val="16"/>
          <w:lang w:eastAsia="fr-FR"/>
        </w:rPr>
        <w:t>l’élève précisant la pathologie, le traitement et les répercussions sur</w:t>
      </w:r>
      <w:r w:rsidR="00571132">
        <w:rPr>
          <w:rFonts w:ascii="Arial" w:eastAsia="Times New Roman" w:hAnsi="Arial" w:cs="Arial"/>
          <w:i/>
          <w:sz w:val="16"/>
          <w:szCs w:val="16"/>
          <w:lang w:eastAsia="fr-FR"/>
        </w:rPr>
        <w:t xml:space="preserve"> </w:t>
      </w:r>
      <w:r w:rsidR="00EB629A" w:rsidRPr="00571132">
        <w:rPr>
          <w:rFonts w:ascii="Arial" w:eastAsia="Times New Roman" w:hAnsi="Arial" w:cs="Arial"/>
          <w:i/>
          <w:sz w:val="16"/>
          <w:szCs w:val="16"/>
          <w:lang w:eastAsia="fr-FR"/>
        </w:rPr>
        <w:t>la scolarité et les conditions d’exam</w:t>
      </w:r>
      <w:r w:rsidR="00571132">
        <w:rPr>
          <w:rFonts w:ascii="Arial" w:eastAsia="Times New Roman" w:hAnsi="Arial" w:cs="Arial"/>
          <w:i/>
          <w:sz w:val="16"/>
          <w:szCs w:val="16"/>
          <w:lang w:eastAsia="fr-FR"/>
        </w:rPr>
        <w:t>e</w:t>
      </w:r>
      <w:r w:rsidR="00EB629A" w:rsidRPr="00571132">
        <w:rPr>
          <w:rFonts w:ascii="Arial" w:eastAsia="Times New Roman" w:hAnsi="Arial" w:cs="Arial"/>
          <w:i/>
          <w:sz w:val="16"/>
          <w:szCs w:val="16"/>
          <w:lang w:eastAsia="fr-FR"/>
        </w:rPr>
        <w:t>n</w:t>
      </w:r>
      <w:r w:rsidR="005B1E55" w:rsidRPr="00571132">
        <w:rPr>
          <w:rFonts w:ascii="Arial" w:eastAsia="Times New Roman" w:hAnsi="Arial" w:cs="Arial"/>
          <w:i/>
          <w:sz w:val="16"/>
          <w:szCs w:val="16"/>
          <w:lang w:eastAsia="fr-FR"/>
        </w:rPr>
        <w:t> ;</w:t>
      </w:r>
    </w:p>
    <w:p w:rsidR="00CA7E8A" w:rsidRPr="008D7273" w:rsidRDefault="00CA7E8A" w:rsidP="00133D5A">
      <w:pPr>
        <w:spacing w:before="100" w:beforeAutospacing="1" w:after="100" w:afterAutospacing="1" w:line="240" w:lineRule="auto"/>
        <w:ind w:left="568"/>
        <w:rPr>
          <w:rFonts w:ascii="Arial" w:eastAsia="Times New Roman" w:hAnsi="Arial" w:cs="Arial"/>
          <w:b/>
          <w:i/>
          <w:sz w:val="16"/>
          <w:szCs w:val="16"/>
          <w:u w:val="single"/>
          <w:lang w:eastAsia="fr-FR"/>
        </w:rPr>
      </w:pPr>
      <w:r w:rsidRPr="008D7273">
        <w:rPr>
          <w:rFonts w:ascii="Arial" w:eastAsia="Times New Roman" w:hAnsi="Arial" w:cs="Arial"/>
          <w:b/>
          <w:i/>
          <w:sz w:val="16"/>
          <w:szCs w:val="16"/>
          <w:u w:val="single"/>
          <w:lang w:eastAsia="fr-FR"/>
        </w:rPr>
        <w:t>Le document</w:t>
      </w:r>
      <w:r w:rsidR="008D7273" w:rsidRPr="008D7273">
        <w:rPr>
          <w:rFonts w:ascii="Arial" w:eastAsia="Times New Roman" w:hAnsi="Arial" w:cs="Arial"/>
          <w:b/>
          <w:i/>
          <w:sz w:val="16"/>
          <w:szCs w:val="16"/>
          <w:u w:val="single"/>
          <w:lang w:eastAsia="fr-FR"/>
        </w:rPr>
        <w:t xml:space="preserve"> n°</w:t>
      </w:r>
      <w:r w:rsidRPr="008D7273">
        <w:rPr>
          <w:rFonts w:ascii="Arial" w:eastAsia="Times New Roman" w:hAnsi="Arial" w:cs="Arial"/>
          <w:b/>
          <w:i/>
          <w:sz w:val="16"/>
          <w:szCs w:val="16"/>
          <w:u w:val="single"/>
          <w:lang w:eastAsia="fr-FR"/>
        </w:rPr>
        <w:t xml:space="preserve"> 4</w:t>
      </w:r>
      <w:r w:rsidR="008D7273" w:rsidRPr="008D7273">
        <w:rPr>
          <w:rFonts w:ascii="Arial" w:eastAsia="Times New Roman" w:hAnsi="Arial" w:cs="Arial"/>
          <w:b/>
          <w:i/>
          <w:sz w:val="16"/>
          <w:szCs w:val="16"/>
          <w:u w:val="single"/>
          <w:lang w:eastAsia="fr-FR"/>
        </w:rPr>
        <w:t>, ne concerne pas les troubles du langage oral ou écrit.</w:t>
      </w:r>
      <w:r w:rsidR="008D7273" w:rsidRPr="008D7273">
        <w:rPr>
          <w:rFonts w:ascii="Arial" w:eastAsia="Times New Roman" w:hAnsi="Arial" w:cs="Arial"/>
          <w:b/>
          <w:i/>
          <w:sz w:val="16"/>
          <w:szCs w:val="16"/>
          <w:lang w:eastAsia="fr-FR"/>
        </w:rPr>
        <w:t> </w:t>
      </w:r>
      <w:r w:rsidR="008D7273" w:rsidRPr="008D7273">
        <w:rPr>
          <w:rFonts w:ascii="Arial" w:eastAsia="Times New Roman" w:hAnsi="Arial" w:cs="Arial"/>
          <w:b/>
          <w:i/>
          <w:sz w:val="16"/>
          <w:szCs w:val="16"/>
          <w:u w:val="single"/>
          <w:lang w:eastAsia="fr-FR"/>
        </w:rPr>
        <w:t xml:space="preserve"> </w:t>
      </w:r>
    </w:p>
    <w:p w:rsidR="005B1E55" w:rsidRPr="009900AA" w:rsidRDefault="00133D5A" w:rsidP="00133D5A">
      <w:pPr>
        <w:spacing w:before="100" w:beforeAutospacing="1" w:after="100" w:afterAutospacing="1" w:line="240" w:lineRule="auto"/>
        <w:ind w:left="568"/>
        <w:rPr>
          <w:rFonts w:ascii="Arial" w:eastAsia="Times New Roman" w:hAnsi="Arial" w:cs="Arial"/>
          <w:sz w:val="16"/>
          <w:szCs w:val="16"/>
          <w:lang w:eastAsia="fr-FR"/>
        </w:rPr>
      </w:pPr>
      <w:r>
        <w:rPr>
          <w:rFonts w:ascii="Arial" w:eastAsia="Times New Roman" w:hAnsi="Arial" w:cs="Arial"/>
          <w:sz w:val="16"/>
          <w:szCs w:val="16"/>
          <w:lang w:eastAsia="fr-FR"/>
        </w:rPr>
        <w:sym w:font="Wingdings" w:char="F06F"/>
      </w:r>
      <w:r>
        <w:rPr>
          <w:rFonts w:ascii="Arial" w:eastAsia="Times New Roman" w:hAnsi="Arial" w:cs="Arial"/>
          <w:sz w:val="16"/>
          <w:szCs w:val="16"/>
          <w:lang w:eastAsia="fr-FR"/>
        </w:rPr>
        <w:t xml:space="preserve"> C</w:t>
      </w:r>
      <w:r w:rsidR="005B1E55" w:rsidRPr="009900AA">
        <w:rPr>
          <w:rFonts w:ascii="Arial" w:eastAsia="Times New Roman" w:hAnsi="Arial" w:cs="Arial"/>
          <w:sz w:val="16"/>
          <w:szCs w:val="16"/>
          <w:lang w:eastAsia="fr-FR"/>
        </w:rPr>
        <w:t xml:space="preserve">opie lisible des </w:t>
      </w:r>
      <w:r w:rsidR="005B1E55" w:rsidRPr="009900AA">
        <w:rPr>
          <w:rFonts w:ascii="Arial" w:eastAsia="Times New Roman" w:hAnsi="Arial" w:cs="Arial"/>
          <w:b/>
          <w:bCs/>
          <w:sz w:val="16"/>
          <w:szCs w:val="16"/>
          <w:lang w:eastAsia="fr-FR"/>
        </w:rPr>
        <w:t>2 derniers bulletins scolaires</w:t>
      </w:r>
      <w:r w:rsidR="005B1E55" w:rsidRPr="009900AA">
        <w:rPr>
          <w:rFonts w:ascii="Arial" w:eastAsia="Times New Roman" w:hAnsi="Arial" w:cs="Arial"/>
          <w:sz w:val="16"/>
          <w:szCs w:val="16"/>
          <w:lang w:eastAsia="fr-FR"/>
        </w:rPr>
        <w:t xml:space="preserve"> (année passée ou en cours) ;</w:t>
      </w:r>
    </w:p>
    <w:p w:rsidR="005B1E55" w:rsidRDefault="00133D5A" w:rsidP="00133D5A">
      <w:pPr>
        <w:spacing w:before="100" w:beforeAutospacing="1" w:after="100" w:afterAutospacing="1" w:line="240" w:lineRule="auto"/>
        <w:ind w:left="568"/>
        <w:rPr>
          <w:rFonts w:ascii="Arial" w:eastAsia="Times New Roman" w:hAnsi="Arial" w:cs="Arial"/>
          <w:sz w:val="16"/>
          <w:szCs w:val="16"/>
          <w:lang w:eastAsia="fr-FR"/>
        </w:rPr>
      </w:pPr>
      <w:r>
        <w:rPr>
          <w:rFonts w:ascii="Arial" w:eastAsia="Times New Roman" w:hAnsi="Arial" w:cs="Arial"/>
          <w:sz w:val="16"/>
          <w:szCs w:val="16"/>
          <w:lang w:eastAsia="fr-FR"/>
        </w:rPr>
        <w:sym w:font="Wingdings" w:char="F06F"/>
      </w:r>
      <w:r>
        <w:rPr>
          <w:rFonts w:ascii="Arial" w:eastAsia="Times New Roman" w:hAnsi="Arial" w:cs="Arial"/>
          <w:sz w:val="16"/>
          <w:szCs w:val="16"/>
          <w:lang w:eastAsia="fr-FR"/>
        </w:rPr>
        <w:t xml:space="preserve"> </w:t>
      </w:r>
      <w:r w:rsidR="00D33FD0">
        <w:rPr>
          <w:rFonts w:ascii="Arial" w:eastAsia="Times New Roman" w:hAnsi="Arial" w:cs="Arial"/>
          <w:b/>
          <w:bCs/>
          <w:sz w:val="16"/>
          <w:szCs w:val="16"/>
          <w:lang w:eastAsia="fr-FR"/>
        </w:rPr>
        <w:t>1</w:t>
      </w:r>
      <w:r w:rsidR="005B1E55" w:rsidRPr="009900AA">
        <w:rPr>
          <w:rFonts w:ascii="Arial" w:eastAsia="Times New Roman" w:hAnsi="Arial" w:cs="Arial"/>
          <w:b/>
          <w:bCs/>
          <w:sz w:val="16"/>
          <w:szCs w:val="16"/>
          <w:lang w:eastAsia="fr-FR"/>
        </w:rPr>
        <w:t xml:space="preserve"> enveloppe au format ordinaire</w:t>
      </w:r>
      <w:r w:rsidR="00D33FD0">
        <w:rPr>
          <w:rFonts w:ascii="Arial" w:eastAsia="Times New Roman" w:hAnsi="Arial" w:cs="Arial"/>
          <w:sz w:val="16"/>
          <w:szCs w:val="16"/>
          <w:lang w:eastAsia="fr-FR"/>
        </w:rPr>
        <w:t xml:space="preserve"> libellée</w:t>
      </w:r>
      <w:r w:rsidR="005B1E55" w:rsidRPr="009900AA">
        <w:rPr>
          <w:rFonts w:ascii="Arial" w:eastAsia="Times New Roman" w:hAnsi="Arial" w:cs="Arial"/>
          <w:sz w:val="16"/>
          <w:szCs w:val="16"/>
          <w:lang w:eastAsia="fr-FR"/>
        </w:rPr>
        <w:t xml:space="preserve"> à l’adresse du demandeur et affranchi</w:t>
      </w:r>
      <w:r w:rsidR="00242B7D" w:rsidRPr="009900AA">
        <w:rPr>
          <w:rFonts w:ascii="Arial" w:eastAsia="Times New Roman" w:hAnsi="Arial" w:cs="Arial"/>
          <w:sz w:val="16"/>
          <w:szCs w:val="16"/>
          <w:lang w:eastAsia="fr-FR"/>
        </w:rPr>
        <w:t>e</w:t>
      </w:r>
      <w:r w:rsidR="005B1E55" w:rsidRPr="009900AA">
        <w:rPr>
          <w:rFonts w:ascii="Arial" w:eastAsia="Times New Roman" w:hAnsi="Arial" w:cs="Arial"/>
          <w:sz w:val="16"/>
          <w:szCs w:val="16"/>
          <w:lang w:eastAsia="fr-FR"/>
        </w:rPr>
        <w:t xml:space="preserve"> au tarif réservé au pli de 20 grammes ;</w:t>
      </w:r>
    </w:p>
    <w:p w:rsidR="00EB629A" w:rsidRPr="00002C8C" w:rsidRDefault="00CD3BD7" w:rsidP="00EB629A">
      <w:pPr>
        <w:spacing w:after="0" w:line="240" w:lineRule="auto"/>
        <w:ind w:left="567"/>
        <w:rPr>
          <w:rFonts w:ascii="Arial" w:eastAsia="Times New Roman" w:hAnsi="Arial" w:cs="Arial"/>
          <w:sz w:val="20"/>
          <w:szCs w:val="20"/>
          <w:u w:val="single"/>
          <w:lang w:eastAsia="fr-FR"/>
        </w:rPr>
      </w:pPr>
      <w:r>
        <w:rPr>
          <w:rFonts w:ascii="Arial" w:eastAsia="Times New Roman" w:hAnsi="Arial" w:cs="Arial"/>
          <w:b/>
          <w:bCs/>
          <w:sz w:val="20"/>
          <w:szCs w:val="20"/>
          <w:u w:val="single"/>
          <w:lang w:eastAsia="fr-FR"/>
        </w:rPr>
        <w:t>É</w:t>
      </w:r>
      <w:r w:rsidR="00EB629A" w:rsidRPr="00002C8C">
        <w:rPr>
          <w:rFonts w:ascii="Arial" w:eastAsia="Times New Roman" w:hAnsi="Arial" w:cs="Arial"/>
          <w:b/>
          <w:bCs/>
          <w:sz w:val="20"/>
          <w:szCs w:val="20"/>
          <w:u w:val="single"/>
          <w:lang w:eastAsia="fr-FR"/>
        </w:rPr>
        <w:t>léments complémentaires indispensables</w:t>
      </w:r>
    </w:p>
    <w:p w:rsidR="000B0601" w:rsidRDefault="00002C8C" w:rsidP="00002C8C">
      <w:pPr>
        <w:spacing w:after="0" w:line="240" w:lineRule="auto"/>
        <w:ind w:left="567"/>
        <w:rPr>
          <w:rFonts w:ascii="Arial" w:eastAsia="Times New Roman" w:hAnsi="Arial" w:cs="Arial"/>
          <w:sz w:val="16"/>
          <w:szCs w:val="16"/>
          <w:lang w:eastAsia="fr-FR"/>
        </w:rPr>
      </w:pPr>
      <w:r w:rsidRPr="00002C8C">
        <w:rPr>
          <w:rFonts w:ascii="Arial" w:eastAsia="Times New Roman" w:hAnsi="Arial" w:cs="Arial"/>
          <w:b/>
          <w:bCs/>
          <w:i/>
          <w:sz w:val="28"/>
          <w:szCs w:val="28"/>
          <w:lang w:eastAsia="fr-FR"/>
        </w:rPr>
        <w:sym w:font="Wingdings 3" w:char="F05D"/>
      </w:r>
      <w:r w:rsidRPr="00002C8C">
        <w:rPr>
          <w:rFonts w:ascii="Arial" w:eastAsia="Times New Roman" w:hAnsi="Arial" w:cs="Arial"/>
          <w:b/>
          <w:bCs/>
          <w:i/>
          <w:sz w:val="28"/>
          <w:szCs w:val="28"/>
          <w:lang w:eastAsia="fr-FR"/>
        </w:rPr>
        <w:t xml:space="preserve">   </w:t>
      </w:r>
      <w:r w:rsidRPr="00002C8C">
        <w:rPr>
          <w:rFonts w:ascii="Arial" w:eastAsia="Times New Roman" w:hAnsi="Arial" w:cs="Arial"/>
          <w:b/>
          <w:bCs/>
          <w:i/>
          <w:sz w:val="20"/>
          <w:szCs w:val="20"/>
          <w:highlight w:val="lightGray"/>
          <w:u w:val="single"/>
          <w:lang w:eastAsia="fr-FR"/>
        </w:rPr>
        <w:t>T</w:t>
      </w:r>
      <w:r w:rsidR="005B1E55" w:rsidRPr="00002C8C">
        <w:rPr>
          <w:rFonts w:ascii="Arial" w:eastAsia="Times New Roman" w:hAnsi="Arial" w:cs="Arial"/>
          <w:b/>
          <w:bCs/>
          <w:i/>
          <w:sz w:val="20"/>
          <w:szCs w:val="20"/>
          <w:highlight w:val="lightGray"/>
          <w:u w:val="single"/>
          <w:lang w:eastAsia="fr-FR"/>
        </w:rPr>
        <w:t>roubles du langage oral ou écrit</w:t>
      </w:r>
      <w:r w:rsidR="005B1E55" w:rsidRPr="00002C8C">
        <w:rPr>
          <w:rFonts w:ascii="Arial" w:eastAsia="Times New Roman" w:hAnsi="Arial" w:cs="Arial"/>
          <w:sz w:val="20"/>
          <w:szCs w:val="20"/>
          <w:lang w:eastAsia="fr-FR"/>
        </w:rPr>
        <w:t xml:space="preserve"> </w:t>
      </w:r>
      <w:r w:rsidR="005B1E55" w:rsidRPr="009900AA">
        <w:rPr>
          <w:rFonts w:ascii="Arial" w:eastAsia="Times New Roman" w:hAnsi="Arial" w:cs="Arial"/>
          <w:sz w:val="16"/>
          <w:szCs w:val="16"/>
          <w:lang w:eastAsia="fr-FR"/>
        </w:rPr>
        <w:t xml:space="preserve">: </w:t>
      </w:r>
      <w:r w:rsidR="000B0601">
        <w:rPr>
          <w:rFonts w:ascii="Arial" w:eastAsia="Times New Roman" w:hAnsi="Arial" w:cs="Arial"/>
          <w:sz w:val="16"/>
          <w:szCs w:val="16"/>
          <w:lang w:eastAsia="fr-FR"/>
        </w:rPr>
        <w:t xml:space="preserve">dans le cadre d’une demande d’aménagement aux examens pour trouble spécifique des apprentissages entrainant une situation de handicap </w:t>
      </w:r>
      <w:r w:rsidR="00BC4AA5">
        <w:rPr>
          <w:rFonts w:ascii="Arial" w:eastAsia="Times New Roman" w:hAnsi="Arial" w:cs="Arial"/>
          <w:sz w:val="16"/>
          <w:szCs w:val="16"/>
          <w:lang w:eastAsia="fr-FR"/>
        </w:rPr>
        <w:br/>
      </w:r>
    </w:p>
    <w:p w:rsidR="0043701B" w:rsidRDefault="00F06BD2" w:rsidP="00002C8C">
      <w:pPr>
        <w:spacing w:after="0" w:line="240" w:lineRule="auto"/>
        <w:ind w:left="567"/>
        <w:rPr>
          <w:rFonts w:ascii="Arial" w:eastAsia="Times New Roman" w:hAnsi="Arial" w:cs="Arial"/>
          <w:sz w:val="16"/>
          <w:szCs w:val="16"/>
          <w:lang w:eastAsia="fr-FR"/>
        </w:rPr>
      </w:pPr>
      <w:r>
        <w:rPr>
          <w:rFonts w:ascii="Arial" w:eastAsia="Times New Roman" w:hAnsi="Arial" w:cs="Arial"/>
          <w:sz w:val="16"/>
          <w:szCs w:val="16"/>
          <w:lang w:eastAsia="fr-FR"/>
        </w:rPr>
        <w:t xml:space="preserve"> </w:t>
      </w:r>
      <w:r w:rsidR="00002C8C">
        <w:rPr>
          <w:rFonts w:ascii="Arial" w:eastAsia="Times New Roman" w:hAnsi="Arial" w:cs="Arial"/>
          <w:sz w:val="16"/>
          <w:szCs w:val="16"/>
          <w:lang w:eastAsia="fr-FR"/>
        </w:rPr>
        <w:tab/>
      </w:r>
      <w:r w:rsidR="00002C8C">
        <w:rPr>
          <w:rFonts w:ascii="Arial" w:eastAsia="Times New Roman" w:hAnsi="Arial" w:cs="Arial"/>
          <w:sz w:val="16"/>
          <w:szCs w:val="16"/>
          <w:lang w:eastAsia="fr-FR"/>
        </w:rPr>
        <w:tab/>
      </w:r>
      <w:r w:rsidR="00002C8C">
        <w:rPr>
          <w:rFonts w:ascii="Arial" w:eastAsia="Times New Roman" w:hAnsi="Arial" w:cs="Arial"/>
          <w:sz w:val="16"/>
          <w:szCs w:val="16"/>
          <w:lang w:eastAsia="fr-FR"/>
        </w:rPr>
        <w:sym w:font="Wingdings" w:char="F06F"/>
      </w:r>
      <w:r w:rsidR="00002C8C">
        <w:rPr>
          <w:rFonts w:ascii="Arial" w:eastAsia="Times New Roman" w:hAnsi="Arial" w:cs="Arial"/>
          <w:sz w:val="16"/>
          <w:szCs w:val="16"/>
          <w:lang w:eastAsia="fr-FR"/>
        </w:rPr>
        <w:t xml:space="preserve"> </w:t>
      </w:r>
      <w:r>
        <w:rPr>
          <w:rFonts w:ascii="Arial" w:eastAsia="Times New Roman" w:hAnsi="Arial" w:cs="Arial"/>
          <w:sz w:val="16"/>
          <w:szCs w:val="16"/>
          <w:lang w:eastAsia="fr-FR"/>
        </w:rPr>
        <w:t xml:space="preserve"> </w:t>
      </w:r>
      <w:r w:rsidR="001852ED">
        <w:rPr>
          <w:rFonts w:ascii="Arial" w:eastAsia="Times New Roman" w:hAnsi="Arial" w:cs="Arial"/>
          <w:sz w:val="16"/>
          <w:szCs w:val="16"/>
          <w:lang w:eastAsia="fr-FR"/>
        </w:rPr>
        <w:t>L</w:t>
      </w:r>
      <w:r w:rsidR="005B1E55" w:rsidRPr="009900AA">
        <w:rPr>
          <w:rFonts w:ascii="Arial" w:eastAsia="Times New Roman" w:hAnsi="Arial" w:cs="Arial"/>
          <w:sz w:val="16"/>
          <w:szCs w:val="16"/>
          <w:lang w:eastAsia="fr-FR"/>
        </w:rPr>
        <w:t xml:space="preserve">e </w:t>
      </w:r>
      <w:r w:rsidR="005B1E55" w:rsidRPr="009900AA">
        <w:rPr>
          <w:rFonts w:ascii="Arial" w:eastAsia="Times New Roman" w:hAnsi="Arial" w:cs="Arial"/>
          <w:b/>
          <w:bCs/>
          <w:sz w:val="16"/>
          <w:szCs w:val="16"/>
          <w:lang w:eastAsia="fr-FR"/>
        </w:rPr>
        <w:t>bilan orthophonique</w:t>
      </w:r>
      <w:r w:rsidR="0043701B">
        <w:rPr>
          <w:rFonts w:ascii="Arial" w:eastAsia="Times New Roman" w:hAnsi="Arial" w:cs="Arial"/>
          <w:sz w:val="16"/>
          <w:szCs w:val="16"/>
          <w:lang w:eastAsia="fr-FR"/>
        </w:rPr>
        <w:t>, étalonné</w:t>
      </w:r>
      <w:r w:rsidR="005B1E55" w:rsidRPr="009900AA">
        <w:rPr>
          <w:rFonts w:ascii="Arial" w:eastAsia="Times New Roman" w:hAnsi="Arial" w:cs="Arial"/>
          <w:sz w:val="16"/>
          <w:szCs w:val="16"/>
          <w:lang w:eastAsia="fr-FR"/>
        </w:rPr>
        <w:t xml:space="preserve"> datant de moins de 2 ans</w:t>
      </w:r>
      <w:r w:rsidR="004A3977" w:rsidRPr="009900AA">
        <w:rPr>
          <w:rFonts w:ascii="Arial" w:eastAsia="Times New Roman" w:hAnsi="Arial" w:cs="Arial"/>
          <w:sz w:val="16"/>
          <w:szCs w:val="16"/>
          <w:lang w:eastAsia="fr-FR"/>
        </w:rPr>
        <w:t xml:space="preserve">, </w:t>
      </w:r>
    </w:p>
    <w:p w:rsidR="005B1E55" w:rsidRDefault="0043701B" w:rsidP="0043701B">
      <w:pPr>
        <w:spacing w:after="0" w:line="240" w:lineRule="auto"/>
        <w:ind w:left="1983" w:hanging="565"/>
        <w:rPr>
          <w:rFonts w:ascii="Arial" w:eastAsia="Times New Roman" w:hAnsi="Arial" w:cs="Arial"/>
          <w:sz w:val="16"/>
          <w:szCs w:val="16"/>
          <w:lang w:eastAsia="fr-FR"/>
        </w:rPr>
      </w:pPr>
      <w:r>
        <w:rPr>
          <w:rFonts w:ascii="Arial" w:eastAsia="Times New Roman" w:hAnsi="Arial" w:cs="Arial"/>
          <w:sz w:val="16"/>
          <w:szCs w:val="16"/>
          <w:lang w:eastAsia="fr-FR"/>
        </w:rPr>
        <w:sym w:font="Wingdings" w:char="F06F"/>
      </w:r>
      <w:r w:rsidRPr="009900AA">
        <w:rPr>
          <w:rFonts w:ascii="Arial" w:eastAsia="Times New Roman" w:hAnsi="Arial" w:cs="Arial"/>
          <w:sz w:val="16"/>
          <w:szCs w:val="16"/>
          <w:lang w:eastAsia="fr-FR"/>
        </w:rPr>
        <w:t xml:space="preserve"> </w:t>
      </w:r>
      <w:r w:rsidR="00CA7E8A">
        <w:rPr>
          <w:rFonts w:ascii="Arial" w:eastAsia="Times New Roman" w:hAnsi="Arial" w:cs="Arial"/>
          <w:sz w:val="16"/>
          <w:szCs w:val="16"/>
          <w:lang w:eastAsia="fr-FR"/>
        </w:rPr>
        <w:t xml:space="preserve">A renseigner par l’orthophoniste pour les candidats n’ayant plus de suivi  </w:t>
      </w:r>
      <w:r>
        <w:rPr>
          <w:rFonts w:ascii="Arial" w:eastAsia="Times New Roman" w:hAnsi="Arial" w:cs="Arial"/>
          <w:sz w:val="16"/>
          <w:szCs w:val="16"/>
          <w:lang w:eastAsia="fr-FR"/>
        </w:rPr>
        <w:t>(</w:t>
      </w:r>
      <w:r w:rsidR="00965FE4" w:rsidRPr="009900AA">
        <w:rPr>
          <w:rFonts w:ascii="Arial" w:eastAsia="Times New Roman" w:hAnsi="Arial" w:cs="Arial"/>
          <w:sz w:val="16"/>
          <w:szCs w:val="16"/>
          <w:lang w:eastAsia="fr-FR"/>
        </w:rPr>
        <w:t>document 5)</w:t>
      </w:r>
      <w:r w:rsidR="005B1E55" w:rsidRPr="009900AA">
        <w:rPr>
          <w:rFonts w:ascii="Arial" w:eastAsia="Times New Roman" w:hAnsi="Arial" w:cs="Arial"/>
          <w:sz w:val="16"/>
          <w:szCs w:val="16"/>
          <w:lang w:eastAsia="fr-FR"/>
        </w:rPr>
        <w:t>;</w:t>
      </w:r>
      <w:r w:rsidR="00F06BD2">
        <w:rPr>
          <w:rFonts w:ascii="Arial" w:eastAsia="Times New Roman" w:hAnsi="Arial" w:cs="Arial"/>
          <w:sz w:val="16"/>
          <w:szCs w:val="16"/>
          <w:lang w:eastAsia="fr-FR"/>
        </w:rPr>
        <w:t xml:space="preserve"> </w:t>
      </w:r>
    </w:p>
    <w:p w:rsidR="00965FE4" w:rsidRPr="009900AA" w:rsidRDefault="00002C8C" w:rsidP="000B0601">
      <w:pPr>
        <w:spacing w:after="0" w:line="240" w:lineRule="auto"/>
        <w:ind w:left="1416"/>
        <w:rPr>
          <w:rFonts w:ascii="Arial" w:eastAsia="Times New Roman" w:hAnsi="Arial" w:cs="Arial"/>
          <w:sz w:val="16"/>
          <w:szCs w:val="16"/>
          <w:lang w:eastAsia="fr-FR"/>
        </w:rPr>
      </w:pPr>
      <w:r>
        <w:rPr>
          <w:rFonts w:ascii="Arial" w:eastAsia="Times New Roman" w:hAnsi="Arial" w:cs="Arial"/>
          <w:sz w:val="16"/>
          <w:szCs w:val="16"/>
          <w:lang w:eastAsia="fr-FR"/>
        </w:rPr>
        <w:sym w:font="Wingdings" w:char="F06F"/>
      </w:r>
      <w:r>
        <w:rPr>
          <w:rFonts w:ascii="Arial" w:eastAsia="Times New Roman" w:hAnsi="Arial" w:cs="Arial"/>
          <w:sz w:val="16"/>
          <w:szCs w:val="16"/>
          <w:lang w:eastAsia="fr-FR"/>
        </w:rPr>
        <w:t xml:space="preserve"> </w:t>
      </w:r>
      <w:r>
        <w:rPr>
          <w:rFonts w:ascii="Arial" w:eastAsia="Times New Roman" w:hAnsi="Arial" w:cs="Arial"/>
          <w:b/>
          <w:sz w:val="16"/>
          <w:szCs w:val="16"/>
          <w:lang w:eastAsia="fr-FR"/>
        </w:rPr>
        <w:t xml:space="preserve"> L</w:t>
      </w:r>
      <w:r>
        <w:rPr>
          <w:rFonts w:ascii="Arial" w:eastAsia="Times New Roman" w:hAnsi="Arial" w:cs="Arial"/>
          <w:sz w:val="16"/>
          <w:szCs w:val="16"/>
          <w:lang w:eastAsia="fr-FR"/>
        </w:rPr>
        <w:t>’</w:t>
      </w:r>
      <w:r w:rsidR="00F06BD2" w:rsidRPr="009900AA">
        <w:rPr>
          <w:rFonts w:ascii="Arial" w:eastAsia="Times New Roman" w:hAnsi="Arial" w:cs="Arial"/>
          <w:b/>
          <w:bCs/>
          <w:sz w:val="16"/>
          <w:szCs w:val="16"/>
          <w:lang w:eastAsia="fr-FR"/>
        </w:rPr>
        <w:t>origina</w:t>
      </w:r>
      <w:r>
        <w:rPr>
          <w:rFonts w:ascii="Arial" w:eastAsia="Times New Roman" w:hAnsi="Arial" w:cs="Arial"/>
          <w:b/>
          <w:bCs/>
          <w:sz w:val="16"/>
          <w:szCs w:val="16"/>
          <w:lang w:eastAsia="fr-FR"/>
        </w:rPr>
        <w:t>l</w:t>
      </w:r>
      <w:r w:rsidR="00F06BD2" w:rsidRPr="009900AA">
        <w:rPr>
          <w:rFonts w:ascii="Arial" w:eastAsia="Times New Roman" w:hAnsi="Arial" w:cs="Arial"/>
          <w:b/>
          <w:bCs/>
          <w:sz w:val="16"/>
          <w:szCs w:val="16"/>
          <w:lang w:eastAsia="fr-FR"/>
        </w:rPr>
        <w:t xml:space="preserve"> </w:t>
      </w:r>
      <w:r>
        <w:rPr>
          <w:rFonts w:ascii="Arial" w:eastAsia="Times New Roman" w:hAnsi="Arial" w:cs="Arial"/>
          <w:b/>
          <w:bCs/>
          <w:sz w:val="16"/>
          <w:szCs w:val="16"/>
          <w:lang w:eastAsia="fr-FR"/>
        </w:rPr>
        <w:t>d’un</w:t>
      </w:r>
      <w:r w:rsidR="00F06BD2" w:rsidRPr="009900AA">
        <w:rPr>
          <w:rFonts w:ascii="Arial" w:eastAsia="Times New Roman" w:hAnsi="Arial" w:cs="Arial"/>
          <w:b/>
          <w:bCs/>
          <w:sz w:val="16"/>
          <w:szCs w:val="16"/>
          <w:lang w:eastAsia="fr-FR"/>
        </w:rPr>
        <w:t xml:space="preserve"> devoir</w:t>
      </w:r>
      <w:r>
        <w:rPr>
          <w:rFonts w:ascii="Arial" w:eastAsia="Times New Roman" w:hAnsi="Arial" w:cs="Arial"/>
          <w:b/>
          <w:bCs/>
          <w:sz w:val="16"/>
          <w:szCs w:val="16"/>
          <w:lang w:eastAsia="fr-FR"/>
        </w:rPr>
        <w:t xml:space="preserve"> rédigé en classe </w:t>
      </w:r>
      <w:r w:rsidRPr="000B0601">
        <w:rPr>
          <w:rFonts w:ascii="Arial" w:eastAsia="Times New Roman" w:hAnsi="Arial" w:cs="Arial"/>
          <w:bCs/>
          <w:sz w:val="16"/>
          <w:szCs w:val="16"/>
          <w:lang w:eastAsia="fr-FR"/>
        </w:rPr>
        <w:t xml:space="preserve">(situation de contrôle) au cours de l’année scolaire, devoir de </w:t>
      </w:r>
      <w:r w:rsidR="00CD3BD7">
        <w:rPr>
          <w:rFonts w:ascii="Arial" w:eastAsia="Times New Roman" w:hAnsi="Arial" w:cs="Arial"/>
          <w:bCs/>
          <w:sz w:val="16"/>
          <w:szCs w:val="16"/>
          <w:lang w:eastAsia="fr-FR"/>
        </w:rPr>
        <w:br/>
        <w:t xml:space="preserve">     </w:t>
      </w:r>
      <w:r w:rsidRPr="000B0601">
        <w:rPr>
          <w:rFonts w:ascii="Arial" w:eastAsia="Times New Roman" w:hAnsi="Arial" w:cs="Arial"/>
          <w:bCs/>
          <w:sz w:val="16"/>
          <w:szCs w:val="16"/>
          <w:lang w:eastAsia="fr-FR"/>
        </w:rPr>
        <w:t>français ou de philosophie ou d’histoire-géographie</w:t>
      </w:r>
      <w:r w:rsidR="000B0601">
        <w:rPr>
          <w:rFonts w:ascii="Arial" w:eastAsia="Times New Roman" w:hAnsi="Arial" w:cs="Arial"/>
          <w:sz w:val="16"/>
          <w:szCs w:val="16"/>
          <w:lang w:eastAsia="fr-FR"/>
        </w:rPr>
        <w:t>.</w:t>
      </w:r>
      <w:r w:rsidR="000B0601">
        <w:rPr>
          <w:rFonts w:ascii="Arial" w:eastAsia="Times New Roman" w:hAnsi="Arial" w:cs="Arial"/>
          <w:sz w:val="16"/>
          <w:szCs w:val="16"/>
          <w:lang w:eastAsia="fr-FR"/>
        </w:rPr>
        <w:br/>
      </w:r>
      <w:r w:rsidR="000B0601">
        <w:rPr>
          <w:rFonts w:ascii="Arial" w:eastAsia="Times New Roman" w:hAnsi="Arial" w:cs="Arial"/>
          <w:sz w:val="16"/>
          <w:szCs w:val="16"/>
          <w:lang w:eastAsia="fr-FR"/>
        </w:rPr>
        <w:sym w:font="Wingdings" w:char="F06F"/>
      </w:r>
      <w:r w:rsidR="000B0601">
        <w:rPr>
          <w:rFonts w:ascii="Arial" w:eastAsia="Times New Roman" w:hAnsi="Arial" w:cs="Arial"/>
          <w:sz w:val="16"/>
          <w:szCs w:val="16"/>
          <w:lang w:eastAsia="fr-FR"/>
        </w:rPr>
        <w:t xml:space="preserve"> T</w:t>
      </w:r>
      <w:r w:rsidR="00965FE4" w:rsidRPr="009900AA">
        <w:rPr>
          <w:rFonts w:ascii="Arial" w:eastAsia="Times New Roman" w:hAnsi="Arial" w:cs="Arial"/>
          <w:sz w:val="16"/>
          <w:szCs w:val="16"/>
          <w:lang w:eastAsia="fr-FR"/>
        </w:rPr>
        <w:t>ous documents ou bilan</w:t>
      </w:r>
      <w:r w:rsidR="000B0601">
        <w:rPr>
          <w:rFonts w:ascii="Arial" w:eastAsia="Times New Roman" w:hAnsi="Arial" w:cs="Arial"/>
          <w:sz w:val="16"/>
          <w:szCs w:val="16"/>
          <w:lang w:eastAsia="fr-FR"/>
        </w:rPr>
        <w:t>s</w:t>
      </w:r>
      <w:r w:rsidR="00965FE4" w:rsidRPr="009900AA">
        <w:rPr>
          <w:rFonts w:ascii="Arial" w:eastAsia="Times New Roman" w:hAnsi="Arial" w:cs="Arial"/>
          <w:sz w:val="16"/>
          <w:szCs w:val="16"/>
          <w:lang w:eastAsia="fr-FR"/>
        </w:rPr>
        <w:t xml:space="preserve"> complémentaires pouvant permettre d’appréhender </w:t>
      </w:r>
      <w:r w:rsidR="000B0601">
        <w:rPr>
          <w:rFonts w:ascii="Arial" w:eastAsia="Times New Roman" w:hAnsi="Arial" w:cs="Arial"/>
          <w:sz w:val="16"/>
          <w:szCs w:val="16"/>
          <w:lang w:eastAsia="fr-FR"/>
        </w:rPr>
        <w:t xml:space="preserve">la pathologie et/ou le </w:t>
      </w:r>
      <w:r w:rsidR="000B0601">
        <w:rPr>
          <w:rFonts w:ascii="Arial" w:eastAsia="Times New Roman" w:hAnsi="Arial" w:cs="Arial"/>
          <w:sz w:val="16"/>
          <w:szCs w:val="16"/>
          <w:lang w:eastAsia="fr-FR"/>
        </w:rPr>
        <w:br/>
        <w:t xml:space="preserve">     handicap  (bilan psychomoteur, ergothérapique.</w:t>
      </w:r>
      <w:r w:rsidR="00003EF5">
        <w:rPr>
          <w:rFonts w:ascii="Arial" w:eastAsia="Times New Roman" w:hAnsi="Arial" w:cs="Arial"/>
          <w:sz w:val="16"/>
          <w:szCs w:val="16"/>
          <w:lang w:eastAsia="fr-FR"/>
        </w:rPr>
        <w:t>.</w:t>
      </w:r>
      <w:r w:rsidR="000B0601">
        <w:rPr>
          <w:rFonts w:ascii="Arial" w:eastAsia="Times New Roman" w:hAnsi="Arial" w:cs="Arial"/>
          <w:sz w:val="16"/>
          <w:szCs w:val="16"/>
          <w:lang w:eastAsia="fr-FR"/>
        </w:rPr>
        <w:t>.)</w:t>
      </w:r>
    </w:p>
    <w:p w:rsidR="000246F6" w:rsidRDefault="00375BFB" w:rsidP="00962CEC">
      <w:pPr>
        <w:spacing w:before="100" w:beforeAutospacing="1" w:after="0" w:line="240" w:lineRule="auto"/>
        <w:jc w:val="center"/>
        <w:rPr>
          <w:rStyle w:val="lev"/>
          <w:rFonts w:ascii="Arial" w:hAnsi="Arial" w:cs="Arial"/>
          <w:sz w:val="20"/>
          <w:szCs w:val="20"/>
        </w:rPr>
      </w:pPr>
      <w:r>
        <w:rPr>
          <w:rStyle w:val="lev"/>
          <w:rFonts w:ascii="Arial" w:hAnsi="Arial" w:cs="Arial"/>
          <w:sz w:val="20"/>
          <w:szCs w:val="20"/>
          <w:u w:val="single"/>
        </w:rPr>
        <w:t>D</w:t>
      </w:r>
      <w:bookmarkStart w:id="0" w:name="_GoBack"/>
      <w:bookmarkEnd w:id="0"/>
      <w:r w:rsidR="00F24B78" w:rsidRPr="000246F6">
        <w:rPr>
          <w:rStyle w:val="lev"/>
          <w:rFonts w:ascii="Arial" w:hAnsi="Arial" w:cs="Arial"/>
          <w:sz w:val="20"/>
          <w:szCs w:val="20"/>
          <w:u w:val="single"/>
        </w:rPr>
        <w:t>ossier incomplet</w:t>
      </w:r>
      <w:r w:rsidR="000246F6">
        <w:rPr>
          <w:rStyle w:val="lev"/>
          <w:rFonts w:ascii="Arial" w:hAnsi="Arial" w:cs="Arial"/>
          <w:sz w:val="20"/>
          <w:szCs w:val="20"/>
        </w:rPr>
        <w:t xml:space="preserve"> : </w:t>
      </w:r>
      <w:r w:rsidR="002538B7">
        <w:rPr>
          <w:rStyle w:val="lev"/>
          <w:rFonts w:ascii="Arial" w:hAnsi="Arial" w:cs="Arial"/>
          <w:sz w:val="20"/>
          <w:szCs w:val="20"/>
        </w:rPr>
        <w:t>I</w:t>
      </w:r>
      <w:r w:rsidR="000246F6">
        <w:rPr>
          <w:rStyle w:val="lev"/>
          <w:rFonts w:ascii="Arial" w:hAnsi="Arial" w:cs="Arial"/>
          <w:sz w:val="20"/>
          <w:szCs w:val="20"/>
        </w:rPr>
        <w:t>l est renvoyé au candidat avec la liste des pièces manquantes</w:t>
      </w:r>
      <w:r w:rsidR="002538B7">
        <w:rPr>
          <w:rStyle w:val="lev"/>
          <w:rFonts w:ascii="Arial" w:hAnsi="Arial" w:cs="Arial"/>
          <w:sz w:val="20"/>
          <w:szCs w:val="20"/>
        </w:rPr>
        <w:t>.</w:t>
      </w:r>
    </w:p>
    <w:p w:rsidR="00003EF5" w:rsidRDefault="000246F6" w:rsidP="00962CEC">
      <w:pPr>
        <w:spacing w:before="100" w:beforeAutospacing="1" w:after="0" w:line="240" w:lineRule="auto"/>
        <w:jc w:val="center"/>
        <w:rPr>
          <w:rStyle w:val="lev"/>
          <w:rFonts w:ascii="Arial" w:hAnsi="Arial" w:cs="Arial"/>
          <w:sz w:val="20"/>
          <w:szCs w:val="20"/>
        </w:rPr>
      </w:pPr>
      <w:r w:rsidRPr="000246F6">
        <w:rPr>
          <w:rStyle w:val="lev"/>
          <w:rFonts w:ascii="Arial" w:hAnsi="Arial" w:cs="Arial"/>
          <w:sz w:val="20"/>
          <w:szCs w:val="20"/>
          <w:u w:val="single"/>
        </w:rPr>
        <w:t>Dossier</w:t>
      </w:r>
      <w:r w:rsidR="00F24B78" w:rsidRPr="000246F6">
        <w:rPr>
          <w:rStyle w:val="lev"/>
          <w:rFonts w:ascii="Arial" w:hAnsi="Arial" w:cs="Arial"/>
          <w:sz w:val="20"/>
          <w:szCs w:val="20"/>
          <w:u w:val="single"/>
        </w:rPr>
        <w:t xml:space="preserve"> hors délai</w:t>
      </w:r>
      <w:r w:rsidRPr="000246F6">
        <w:rPr>
          <w:rStyle w:val="lev"/>
          <w:rFonts w:ascii="Arial" w:hAnsi="Arial" w:cs="Arial"/>
          <w:sz w:val="20"/>
          <w:szCs w:val="20"/>
          <w:u w:val="single"/>
        </w:rPr>
        <w:t> </w:t>
      </w:r>
      <w:r>
        <w:rPr>
          <w:rStyle w:val="lev"/>
          <w:rFonts w:ascii="Arial" w:hAnsi="Arial" w:cs="Arial"/>
          <w:sz w:val="20"/>
          <w:szCs w:val="20"/>
        </w:rPr>
        <w:t xml:space="preserve">: </w:t>
      </w:r>
      <w:r w:rsidR="002538B7">
        <w:rPr>
          <w:rStyle w:val="lev"/>
          <w:rFonts w:ascii="Arial" w:hAnsi="Arial" w:cs="Arial"/>
          <w:sz w:val="20"/>
          <w:szCs w:val="20"/>
        </w:rPr>
        <w:t>I</w:t>
      </w:r>
      <w:r>
        <w:rPr>
          <w:rStyle w:val="lev"/>
          <w:rFonts w:ascii="Arial" w:hAnsi="Arial" w:cs="Arial"/>
          <w:sz w:val="20"/>
          <w:szCs w:val="20"/>
        </w:rPr>
        <w:t>l ne sera pas</w:t>
      </w:r>
      <w:r w:rsidR="00F24B78" w:rsidRPr="00F24B78">
        <w:rPr>
          <w:rStyle w:val="lev"/>
          <w:rFonts w:ascii="Arial" w:hAnsi="Arial" w:cs="Arial"/>
          <w:sz w:val="20"/>
          <w:szCs w:val="20"/>
        </w:rPr>
        <w:t xml:space="preserve"> étudié.</w:t>
      </w:r>
    </w:p>
    <w:p w:rsidR="005B1E55" w:rsidRPr="009900AA" w:rsidRDefault="005B1E55" w:rsidP="005B1E55">
      <w:pPr>
        <w:spacing w:before="100" w:beforeAutospacing="1" w:after="100" w:afterAutospacing="1" w:line="240" w:lineRule="auto"/>
        <w:rPr>
          <w:rFonts w:ascii="Arial" w:eastAsia="Times New Roman" w:hAnsi="Arial" w:cs="Arial"/>
          <w:sz w:val="16"/>
          <w:szCs w:val="16"/>
          <w:lang w:eastAsia="fr-FR"/>
        </w:rPr>
      </w:pPr>
      <w:r w:rsidRPr="009900AA">
        <w:rPr>
          <w:rFonts w:ascii="Arial" w:eastAsia="Times New Roman" w:hAnsi="Arial" w:cs="Arial"/>
          <w:b/>
          <w:bCs/>
          <w:sz w:val="16"/>
          <w:szCs w:val="16"/>
          <w:u w:val="single"/>
          <w:lang w:eastAsia="fr-FR"/>
        </w:rPr>
        <w:t>A savoir</w:t>
      </w:r>
      <w:r w:rsidRPr="009900AA">
        <w:rPr>
          <w:rFonts w:ascii="Arial" w:eastAsia="Times New Roman" w:hAnsi="Arial" w:cs="Arial"/>
          <w:b/>
          <w:bCs/>
          <w:sz w:val="16"/>
          <w:szCs w:val="16"/>
          <w:lang w:eastAsia="fr-FR"/>
        </w:rPr>
        <w:t> :</w:t>
      </w:r>
      <w:r w:rsidRPr="009900AA">
        <w:rPr>
          <w:rFonts w:ascii="Arial" w:eastAsia="Times New Roman" w:hAnsi="Arial" w:cs="Arial"/>
          <w:b/>
          <w:bCs/>
          <w:sz w:val="16"/>
          <w:szCs w:val="16"/>
          <w:u w:val="single"/>
          <w:lang w:eastAsia="fr-FR"/>
        </w:rPr>
        <w:t xml:space="preserve"> </w:t>
      </w:r>
    </w:p>
    <w:p w:rsidR="009900AA" w:rsidRDefault="005B1E55" w:rsidP="00965FE4">
      <w:pPr>
        <w:spacing w:after="0" w:line="240" w:lineRule="auto"/>
        <w:jc w:val="both"/>
        <w:rPr>
          <w:rFonts w:ascii="Arial" w:eastAsia="Times New Roman" w:hAnsi="Arial" w:cs="Arial"/>
          <w:sz w:val="16"/>
          <w:szCs w:val="16"/>
          <w:lang w:eastAsia="fr-FR"/>
        </w:rPr>
      </w:pPr>
      <w:r w:rsidRPr="009900AA">
        <w:rPr>
          <w:rFonts w:ascii="Arial" w:eastAsia="Times New Roman" w:hAnsi="Arial" w:cs="Arial"/>
          <w:sz w:val="16"/>
          <w:szCs w:val="16"/>
          <w:lang w:eastAsia="fr-FR"/>
        </w:rPr>
        <w:t>Les critères d’attribution des aménagements aux examens et concours sont liés au handicap.</w:t>
      </w:r>
      <w:r w:rsidR="009900AA">
        <w:rPr>
          <w:rFonts w:ascii="Arial" w:eastAsia="Times New Roman" w:hAnsi="Arial" w:cs="Arial"/>
          <w:sz w:val="16"/>
          <w:szCs w:val="16"/>
          <w:lang w:eastAsia="fr-FR"/>
        </w:rPr>
        <w:t xml:space="preserve"> </w:t>
      </w:r>
    </w:p>
    <w:p w:rsidR="00965FE4" w:rsidRPr="009900AA" w:rsidRDefault="005B1E55" w:rsidP="00965FE4">
      <w:pPr>
        <w:spacing w:after="0" w:line="240" w:lineRule="auto"/>
        <w:jc w:val="both"/>
        <w:rPr>
          <w:rFonts w:ascii="Arial" w:eastAsia="Times New Roman" w:hAnsi="Arial" w:cs="Arial"/>
          <w:sz w:val="16"/>
          <w:szCs w:val="16"/>
          <w:lang w:eastAsia="fr-FR"/>
        </w:rPr>
      </w:pPr>
      <w:r w:rsidRPr="009900AA">
        <w:rPr>
          <w:rFonts w:ascii="Arial" w:eastAsia="Times New Roman" w:hAnsi="Arial" w:cs="Arial"/>
          <w:sz w:val="16"/>
          <w:szCs w:val="16"/>
          <w:lang w:eastAsia="fr-FR"/>
        </w:rPr>
        <w:t>Une demande d’un professionnel de santé ou de l’équipe éducative ne signifie pas que les</w:t>
      </w:r>
      <w:r w:rsidR="009900AA">
        <w:rPr>
          <w:rFonts w:ascii="Arial" w:eastAsia="Times New Roman" w:hAnsi="Arial" w:cs="Arial"/>
          <w:sz w:val="16"/>
          <w:szCs w:val="16"/>
          <w:lang w:eastAsia="fr-FR"/>
        </w:rPr>
        <w:t xml:space="preserve"> </w:t>
      </w:r>
      <w:r w:rsidRPr="009900AA">
        <w:rPr>
          <w:rFonts w:ascii="Arial" w:eastAsia="Times New Roman" w:hAnsi="Arial" w:cs="Arial"/>
          <w:sz w:val="16"/>
          <w:szCs w:val="16"/>
          <w:lang w:eastAsia="fr-FR"/>
        </w:rPr>
        <w:t>aménagements demandés seront accordés.</w:t>
      </w:r>
    </w:p>
    <w:p w:rsidR="007C48F9" w:rsidRDefault="005B1E55" w:rsidP="00965FE4">
      <w:pPr>
        <w:spacing w:after="0"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t>Si un trouble est reconnu dans le cadre de la scolarité, que des aménagements ont été mis en place (dans le cadre, par exemple, de PAI ou PAP), ce sont les critères de handicap qui seront déterminants pour l’attribution d’aménagements.</w:t>
      </w:r>
      <w:r w:rsidRPr="009900AA">
        <w:rPr>
          <w:rFonts w:ascii="Arial" w:eastAsia="Times New Roman" w:hAnsi="Arial" w:cs="Arial"/>
          <w:sz w:val="16"/>
          <w:szCs w:val="16"/>
          <w:lang w:eastAsia="fr-FR"/>
        </w:rPr>
        <w:br/>
        <w:t xml:space="preserve">Le médecin désigné par la Commission des Droits et de l’Autonomie des Personnes Handicapées (CDAPH) donne un avis favorable ou défavorable en fonction des </w:t>
      </w:r>
      <w:r w:rsidRPr="007B2C48">
        <w:rPr>
          <w:rFonts w:ascii="Arial" w:eastAsia="Times New Roman" w:hAnsi="Arial" w:cs="Arial"/>
          <w:i/>
          <w:sz w:val="16"/>
          <w:szCs w:val="16"/>
          <w:lang w:eastAsia="fr-FR"/>
        </w:rPr>
        <w:t>éléments reçus</w:t>
      </w:r>
      <w:r w:rsidRPr="009900AA">
        <w:rPr>
          <w:rFonts w:ascii="Arial" w:eastAsia="Times New Roman" w:hAnsi="Arial" w:cs="Arial"/>
          <w:sz w:val="16"/>
          <w:szCs w:val="16"/>
          <w:lang w:eastAsia="fr-FR"/>
        </w:rPr>
        <w:t>.</w:t>
      </w:r>
    </w:p>
    <w:p w:rsidR="005B1E55" w:rsidRDefault="005B1E55" w:rsidP="00965FE4">
      <w:pPr>
        <w:spacing w:after="0" w:line="240" w:lineRule="auto"/>
        <w:rPr>
          <w:rFonts w:ascii="Arial" w:eastAsia="Times New Roman" w:hAnsi="Arial" w:cs="Arial"/>
          <w:sz w:val="16"/>
          <w:szCs w:val="16"/>
          <w:lang w:eastAsia="fr-FR"/>
        </w:rPr>
      </w:pPr>
      <w:r w:rsidRPr="009900AA">
        <w:rPr>
          <w:rFonts w:ascii="Arial" w:eastAsia="Times New Roman" w:hAnsi="Arial" w:cs="Arial"/>
          <w:sz w:val="16"/>
          <w:szCs w:val="16"/>
          <w:lang w:eastAsia="fr-FR"/>
        </w:rPr>
        <w:br/>
        <w:t>L</w:t>
      </w:r>
      <w:r w:rsidR="006A411E">
        <w:rPr>
          <w:rFonts w:ascii="Arial" w:eastAsia="Times New Roman" w:hAnsi="Arial" w:cs="Arial"/>
          <w:sz w:val="16"/>
          <w:szCs w:val="16"/>
          <w:lang w:eastAsia="fr-FR"/>
        </w:rPr>
        <w:t>’Avis médical</w:t>
      </w:r>
      <w:r w:rsidRPr="009900AA">
        <w:rPr>
          <w:rFonts w:ascii="Arial" w:eastAsia="Times New Roman" w:hAnsi="Arial" w:cs="Arial"/>
          <w:sz w:val="16"/>
          <w:szCs w:val="16"/>
          <w:lang w:eastAsia="fr-FR"/>
        </w:rPr>
        <w:t xml:space="preserve"> est </w:t>
      </w:r>
      <w:r w:rsidR="006A411E">
        <w:rPr>
          <w:rFonts w:ascii="Arial" w:eastAsia="Times New Roman" w:hAnsi="Arial" w:cs="Arial"/>
          <w:sz w:val="16"/>
          <w:szCs w:val="16"/>
          <w:lang w:eastAsia="fr-FR"/>
        </w:rPr>
        <w:t xml:space="preserve">transmis </w:t>
      </w:r>
      <w:r w:rsidRPr="009900AA">
        <w:rPr>
          <w:rFonts w:ascii="Arial" w:eastAsia="Times New Roman" w:hAnsi="Arial" w:cs="Arial"/>
          <w:sz w:val="16"/>
          <w:szCs w:val="16"/>
          <w:lang w:eastAsia="fr-FR"/>
        </w:rPr>
        <w:t xml:space="preserve">au service </w:t>
      </w:r>
      <w:r w:rsidR="006A411E">
        <w:rPr>
          <w:rFonts w:ascii="Arial" w:eastAsia="Times New Roman" w:hAnsi="Arial" w:cs="Arial"/>
          <w:sz w:val="16"/>
          <w:szCs w:val="16"/>
          <w:lang w:eastAsia="fr-FR"/>
        </w:rPr>
        <w:t>inter</w:t>
      </w:r>
      <w:r w:rsidR="007B2C48">
        <w:rPr>
          <w:rFonts w:ascii="Arial" w:eastAsia="Times New Roman" w:hAnsi="Arial" w:cs="Arial"/>
          <w:sz w:val="16"/>
          <w:szCs w:val="16"/>
          <w:lang w:eastAsia="fr-FR"/>
        </w:rPr>
        <w:t xml:space="preserve"> </w:t>
      </w:r>
      <w:r w:rsidR="006A411E">
        <w:rPr>
          <w:rFonts w:ascii="Arial" w:eastAsia="Times New Roman" w:hAnsi="Arial" w:cs="Arial"/>
          <w:sz w:val="16"/>
          <w:szCs w:val="16"/>
          <w:lang w:eastAsia="fr-FR"/>
        </w:rPr>
        <w:t xml:space="preserve">académique </w:t>
      </w:r>
      <w:r w:rsidRPr="009900AA">
        <w:rPr>
          <w:rFonts w:ascii="Arial" w:eastAsia="Times New Roman" w:hAnsi="Arial" w:cs="Arial"/>
          <w:sz w:val="16"/>
          <w:szCs w:val="16"/>
          <w:lang w:eastAsia="fr-FR"/>
        </w:rPr>
        <w:t>des examens et concours</w:t>
      </w:r>
      <w:r w:rsidR="007B2C48">
        <w:rPr>
          <w:rFonts w:ascii="Arial" w:eastAsia="Times New Roman" w:hAnsi="Arial" w:cs="Arial"/>
          <w:sz w:val="16"/>
          <w:szCs w:val="16"/>
          <w:lang w:eastAsia="fr-FR"/>
        </w:rPr>
        <w:t xml:space="preserve"> d’Ile de France</w:t>
      </w:r>
      <w:r w:rsidR="006A411E">
        <w:rPr>
          <w:rFonts w:ascii="Arial" w:eastAsia="Times New Roman" w:hAnsi="Arial" w:cs="Arial"/>
          <w:sz w:val="16"/>
          <w:szCs w:val="16"/>
          <w:lang w:eastAsia="fr-FR"/>
        </w:rPr>
        <w:t xml:space="preserve"> (SIEC) </w:t>
      </w:r>
      <w:r w:rsidRPr="009900AA">
        <w:rPr>
          <w:rFonts w:ascii="Arial" w:eastAsia="Times New Roman" w:hAnsi="Arial" w:cs="Arial"/>
          <w:sz w:val="16"/>
          <w:szCs w:val="16"/>
          <w:lang w:eastAsia="fr-FR"/>
        </w:rPr>
        <w:t>qui adressera une notification au demandeur dans laquelle seront précisés les aménagements accordés</w:t>
      </w:r>
      <w:r w:rsidR="007B2C48">
        <w:rPr>
          <w:rFonts w:ascii="Arial" w:eastAsia="Times New Roman" w:hAnsi="Arial" w:cs="Arial"/>
          <w:sz w:val="16"/>
          <w:szCs w:val="16"/>
          <w:lang w:eastAsia="fr-FR"/>
        </w:rPr>
        <w:t>.</w:t>
      </w:r>
      <w:r w:rsidRPr="009900AA">
        <w:rPr>
          <w:rFonts w:ascii="Arial" w:eastAsia="Times New Roman" w:hAnsi="Arial" w:cs="Arial"/>
          <w:sz w:val="16"/>
          <w:szCs w:val="16"/>
          <w:lang w:eastAsia="fr-FR"/>
        </w:rPr>
        <w:br/>
        <w:t>Si la décision rendue est estimée comme étant injustifiée, une procédure de recours sera possible (un texte explicatif se trouvera au verso de la notification).</w:t>
      </w:r>
    </w:p>
    <w:p w:rsidR="00DA45CD" w:rsidRDefault="00DA45CD" w:rsidP="00965FE4">
      <w:pPr>
        <w:spacing w:after="0" w:line="240" w:lineRule="auto"/>
        <w:rPr>
          <w:rFonts w:ascii="Arial" w:eastAsia="Times New Roman" w:hAnsi="Arial" w:cs="Arial"/>
          <w:sz w:val="16"/>
          <w:szCs w:val="16"/>
          <w:lang w:eastAsia="fr-FR"/>
        </w:rPr>
      </w:pPr>
    </w:p>
    <w:p w:rsidR="00DA45CD" w:rsidRDefault="00DA45CD" w:rsidP="00DA45CD">
      <w:pPr>
        <w:spacing w:before="100" w:beforeAutospacing="1" w:after="100" w:afterAutospacing="1" w:line="240" w:lineRule="auto"/>
        <w:rPr>
          <w:rFonts w:ascii="Arial" w:eastAsia="Times New Roman" w:hAnsi="Arial" w:cs="Arial"/>
          <w:b/>
          <w:bCs/>
          <w:sz w:val="16"/>
          <w:szCs w:val="16"/>
          <w:u w:val="single"/>
          <w:lang w:eastAsia="fr-FR"/>
        </w:rPr>
      </w:pPr>
      <w:r>
        <w:rPr>
          <w:rFonts w:ascii="Arial" w:eastAsia="Times New Roman" w:hAnsi="Arial" w:cs="Arial"/>
          <w:b/>
          <w:bCs/>
          <w:sz w:val="16"/>
          <w:szCs w:val="16"/>
          <w:u w:val="single"/>
          <w:lang w:eastAsia="fr-FR"/>
        </w:rPr>
        <w:t>Pour information</w:t>
      </w:r>
      <w:r w:rsidRPr="009900AA">
        <w:rPr>
          <w:rFonts w:ascii="Arial" w:eastAsia="Times New Roman" w:hAnsi="Arial" w:cs="Arial"/>
          <w:b/>
          <w:bCs/>
          <w:sz w:val="16"/>
          <w:szCs w:val="16"/>
          <w:lang w:eastAsia="fr-FR"/>
        </w:rPr>
        <w:t> :</w:t>
      </w:r>
      <w:r w:rsidRPr="009900AA">
        <w:rPr>
          <w:rFonts w:ascii="Arial" w:eastAsia="Times New Roman" w:hAnsi="Arial" w:cs="Arial"/>
          <w:b/>
          <w:bCs/>
          <w:sz w:val="16"/>
          <w:szCs w:val="16"/>
          <w:u w:val="single"/>
          <w:lang w:eastAsia="fr-FR"/>
        </w:rPr>
        <w:t xml:space="preserve"> </w:t>
      </w:r>
    </w:p>
    <w:p w:rsidR="00DA45CD" w:rsidRDefault="00DA45CD" w:rsidP="00DA45CD">
      <w:pPr>
        <w:pStyle w:val="Paragraphedeliste"/>
        <w:numPr>
          <w:ilvl w:val="0"/>
          <w:numId w:val="11"/>
        </w:num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 xml:space="preserve">Le SIEC </w:t>
      </w:r>
      <w:r w:rsidR="000246F6">
        <w:rPr>
          <w:rFonts w:ascii="Arial" w:eastAsia="Times New Roman" w:hAnsi="Arial" w:cs="Arial"/>
          <w:sz w:val="16"/>
          <w:szCs w:val="16"/>
          <w:lang w:eastAsia="fr-FR"/>
        </w:rPr>
        <w:t>notifiera sa décision au candidat, au chef d’établissement et au centre d’examen</w:t>
      </w:r>
      <w:r>
        <w:rPr>
          <w:rFonts w:ascii="Arial" w:eastAsia="Times New Roman" w:hAnsi="Arial" w:cs="Arial"/>
          <w:sz w:val="16"/>
          <w:szCs w:val="16"/>
          <w:lang w:eastAsia="fr-FR"/>
        </w:rPr>
        <w:t>.</w:t>
      </w:r>
    </w:p>
    <w:p w:rsidR="00DA45CD" w:rsidRPr="00DA45CD" w:rsidRDefault="00DA45CD" w:rsidP="00DA45CD">
      <w:pPr>
        <w:spacing w:after="0" w:line="240" w:lineRule="auto"/>
        <w:rPr>
          <w:rFonts w:ascii="Arial" w:eastAsia="Times New Roman" w:hAnsi="Arial" w:cs="Arial"/>
          <w:sz w:val="16"/>
          <w:szCs w:val="16"/>
          <w:lang w:eastAsia="fr-FR"/>
        </w:rPr>
      </w:pPr>
    </w:p>
    <w:p w:rsidR="00DA45CD" w:rsidRDefault="00DA45CD" w:rsidP="00DA45CD">
      <w:pPr>
        <w:pStyle w:val="Paragraphedeliste"/>
        <w:numPr>
          <w:ilvl w:val="0"/>
          <w:numId w:val="11"/>
        </w:num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Le Service de la promotion de la santé des élèves avisera les familles uniquement pour les avis défavorables.</w:t>
      </w:r>
    </w:p>
    <w:p w:rsidR="00DA45CD" w:rsidRPr="00DA45CD" w:rsidRDefault="00DA45CD" w:rsidP="00DA45CD">
      <w:pPr>
        <w:pStyle w:val="Paragraphedeliste"/>
        <w:rPr>
          <w:rFonts w:ascii="Arial" w:eastAsia="Times New Roman" w:hAnsi="Arial" w:cs="Arial"/>
          <w:sz w:val="16"/>
          <w:szCs w:val="16"/>
          <w:lang w:eastAsia="fr-FR"/>
        </w:rPr>
      </w:pPr>
    </w:p>
    <w:p w:rsidR="00DA45CD" w:rsidRPr="00DA45CD" w:rsidRDefault="00DA45CD" w:rsidP="00DA45CD">
      <w:pPr>
        <w:spacing w:after="0" w:line="240" w:lineRule="auto"/>
        <w:rPr>
          <w:rFonts w:ascii="Arial" w:eastAsia="Times New Roman" w:hAnsi="Arial" w:cs="Arial"/>
          <w:sz w:val="16"/>
          <w:szCs w:val="16"/>
          <w:lang w:eastAsia="fr-FR"/>
        </w:rPr>
      </w:pPr>
    </w:p>
    <w:p w:rsidR="005B1E55" w:rsidRPr="009900AA" w:rsidRDefault="005B1E55" w:rsidP="007B2C48">
      <w:pPr>
        <w:spacing w:before="100" w:beforeAutospacing="1" w:after="100" w:afterAutospacing="1" w:line="240" w:lineRule="auto"/>
        <w:jc w:val="right"/>
        <w:rPr>
          <w:rFonts w:ascii="Arial" w:eastAsia="Times New Roman" w:hAnsi="Arial" w:cs="Arial"/>
          <w:sz w:val="16"/>
          <w:szCs w:val="16"/>
          <w:lang w:eastAsia="fr-FR"/>
        </w:rPr>
      </w:pPr>
      <w:r w:rsidRPr="009900AA">
        <w:rPr>
          <w:rFonts w:ascii="Arial" w:eastAsia="Times New Roman" w:hAnsi="Arial" w:cs="Arial"/>
          <w:sz w:val="16"/>
          <w:szCs w:val="16"/>
          <w:lang w:eastAsia="fr-FR"/>
        </w:rPr>
        <w:t xml:space="preserve">Direction des services départementaux de l'éducation nationale </w:t>
      </w:r>
      <w:r w:rsidR="0019458A" w:rsidRPr="009900AA">
        <w:rPr>
          <w:rFonts w:ascii="Arial" w:eastAsia="Times New Roman" w:hAnsi="Arial" w:cs="Arial"/>
          <w:sz w:val="16"/>
          <w:szCs w:val="16"/>
          <w:lang w:eastAsia="fr-FR"/>
        </w:rPr>
        <w:t>de Seine-et-Marne</w:t>
      </w:r>
    </w:p>
    <w:sectPr w:rsidR="005B1E55" w:rsidRPr="009900AA" w:rsidSect="007B2C48">
      <w:footerReference w:type="default" r:id="rId15"/>
      <w:pgSz w:w="11906" w:h="16838"/>
      <w:pgMar w:top="426" w:right="1133" w:bottom="851"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7A" w:rsidRDefault="00411D7A" w:rsidP="00965FE4">
      <w:pPr>
        <w:spacing w:after="0" w:line="240" w:lineRule="auto"/>
      </w:pPr>
      <w:r>
        <w:separator/>
      </w:r>
    </w:p>
  </w:endnote>
  <w:endnote w:type="continuationSeparator" w:id="0">
    <w:p w:rsidR="00411D7A" w:rsidRDefault="00411D7A" w:rsidP="0096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48" w:rsidRDefault="007B2C48" w:rsidP="007B2C48">
    <w:pPr>
      <w:pStyle w:val="Pieddepage"/>
    </w:pPr>
    <w:r w:rsidRPr="000F3991">
      <w:rPr>
        <w:rFonts w:ascii="Arial" w:hAnsi="Arial" w:cs="Arial"/>
        <w:b/>
        <w:sz w:val="14"/>
        <w:szCs w:val="14"/>
      </w:rPr>
      <w:t xml:space="preserve">DSDEN 77 </w:t>
    </w:r>
    <w:r>
      <w:rPr>
        <w:rFonts w:ascii="Arial" w:hAnsi="Arial" w:cs="Arial"/>
        <w:b/>
        <w:sz w:val="14"/>
        <w:szCs w:val="14"/>
      </w:rPr>
      <w:t xml:space="preserve">  - Service Médical Élèves - Aménagements aux examens </w:t>
    </w:r>
    <w:r w:rsidRPr="000F3991">
      <w:rPr>
        <w:rFonts w:ascii="Arial" w:hAnsi="Arial" w:cs="Arial"/>
        <w:b/>
        <w:sz w:val="14"/>
        <w:szCs w:val="14"/>
      </w:rPr>
      <w:t xml:space="preserve">– </w:t>
    </w:r>
    <w:r>
      <w:rPr>
        <w:rFonts w:ascii="Arial" w:hAnsi="Arial" w:cs="Arial"/>
        <w:b/>
        <w:sz w:val="14"/>
        <w:szCs w:val="14"/>
      </w:rPr>
      <w:t xml:space="preserve">  </w:t>
    </w:r>
    <w:r w:rsidRPr="000F3991">
      <w:rPr>
        <w:rFonts w:ascii="Arial" w:hAnsi="Arial" w:cs="Arial"/>
        <w:b/>
        <w:sz w:val="14"/>
        <w:szCs w:val="14"/>
      </w:rPr>
      <w:t xml:space="preserve"> 20, quai Rossignol -77010 Melun </w:t>
    </w:r>
    <w:proofErr w:type="spellStart"/>
    <w:r w:rsidRPr="000F3991">
      <w:rPr>
        <w:rFonts w:ascii="Arial" w:hAnsi="Arial" w:cs="Arial"/>
        <w:b/>
        <w:sz w:val="14"/>
        <w:szCs w:val="14"/>
      </w:rPr>
      <w:t>cédex</w:t>
    </w:r>
    <w:proofErr w:type="spellEnd"/>
    <w:r>
      <w:rPr>
        <w:rFonts w:ascii="Arial" w:hAnsi="Arial" w:cs="Arial"/>
        <w:b/>
        <w:sz w:val="14"/>
        <w:szCs w:val="14"/>
      </w:rPr>
      <w:t xml:space="preserve"> – </w:t>
    </w:r>
    <w:hyperlink r:id="rId1" w:history="1">
      <w:r w:rsidRPr="000E594F">
        <w:rPr>
          <w:rStyle w:val="Lienhypertexte"/>
          <w:rFonts w:ascii="Arial" w:hAnsi="Arial" w:cs="Arial"/>
          <w:b/>
          <w:sz w:val="14"/>
          <w:szCs w:val="14"/>
        </w:rPr>
        <w:t>ce.77med@ac-creteil.fr</w:t>
      </w:r>
    </w:hyperlink>
  </w:p>
  <w:p w:rsidR="00965FE4" w:rsidRDefault="00965FE4">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7A" w:rsidRDefault="00411D7A" w:rsidP="00965FE4">
      <w:pPr>
        <w:spacing w:after="0" w:line="240" w:lineRule="auto"/>
      </w:pPr>
      <w:r>
        <w:separator/>
      </w:r>
    </w:p>
  </w:footnote>
  <w:footnote w:type="continuationSeparator" w:id="0">
    <w:p w:rsidR="00411D7A" w:rsidRDefault="00411D7A" w:rsidP="00965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587"/>
    <w:multiLevelType w:val="multilevel"/>
    <w:tmpl w:val="06D8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96A6F"/>
    <w:multiLevelType w:val="multilevel"/>
    <w:tmpl w:val="D54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2A10"/>
    <w:multiLevelType w:val="multilevel"/>
    <w:tmpl w:val="BC4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4033D"/>
    <w:multiLevelType w:val="multilevel"/>
    <w:tmpl w:val="B936FFB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nsid w:val="27273640"/>
    <w:multiLevelType w:val="hybridMultilevel"/>
    <w:tmpl w:val="CD88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CC673F"/>
    <w:multiLevelType w:val="multilevel"/>
    <w:tmpl w:val="71EA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35A74"/>
    <w:multiLevelType w:val="multilevel"/>
    <w:tmpl w:val="DA08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35986"/>
    <w:multiLevelType w:val="multilevel"/>
    <w:tmpl w:val="504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F4F9C"/>
    <w:multiLevelType w:val="multilevel"/>
    <w:tmpl w:val="D058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94AF6"/>
    <w:multiLevelType w:val="multilevel"/>
    <w:tmpl w:val="0EA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56791"/>
    <w:multiLevelType w:val="multilevel"/>
    <w:tmpl w:val="D444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9"/>
  </w:num>
  <w:num w:numId="5">
    <w:abstractNumId w:val="5"/>
  </w:num>
  <w:num w:numId="6">
    <w:abstractNumId w:val="3"/>
  </w:num>
  <w:num w:numId="7">
    <w:abstractNumId w:val="1"/>
  </w:num>
  <w:num w:numId="8">
    <w:abstractNumId w:val="6"/>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55"/>
    <w:rsid w:val="00002C8C"/>
    <w:rsid w:val="00003EF5"/>
    <w:rsid w:val="000246F6"/>
    <w:rsid w:val="00086CE6"/>
    <w:rsid w:val="000B0601"/>
    <w:rsid w:val="00133D5A"/>
    <w:rsid w:val="0017688C"/>
    <w:rsid w:val="001852ED"/>
    <w:rsid w:val="0019458A"/>
    <w:rsid w:val="001A7791"/>
    <w:rsid w:val="001D2AD9"/>
    <w:rsid w:val="00221F39"/>
    <w:rsid w:val="00242B7D"/>
    <w:rsid w:val="002538B7"/>
    <w:rsid w:val="002C284D"/>
    <w:rsid w:val="002E1599"/>
    <w:rsid w:val="00317A4C"/>
    <w:rsid w:val="003259E3"/>
    <w:rsid w:val="00375BFB"/>
    <w:rsid w:val="00411D7A"/>
    <w:rsid w:val="00423E87"/>
    <w:rsid w:val="0043701B"/>
    <w:rsid w:val="004A3977"/>
    <w:rsid w:val="004F022C"/>
    <w:rsid w:val="00515974"/>
    <w:rsid w:val="00560C7D"/>
    <w:rsid w:val="00571132"/>
    <w:rsid w:val="005761E0"/>
    <w:rsid w:val="005B1E55"/>
    <w:rsid w:val="005B774F"/>
    <w:rsid w:val="00662697"/>
    <w:rsid w:val="006A411E"/>
    <w:rsid w:val="00724C04"/>
    <w:rsid w:val="00755907"/>
    <w:rsid w:val="00772935"/>
    <w:rsid w:val="007B2C48"/>
    <w:rsid w:val="007C48F9"/>
    <w:rsid w:val="00813447"/>
    <w:rsid w:val="00850165"/>
    <w:rsid w:val="0087619D"/>
    <w:rsid w:val="0088305C"/>
    <w:rsid w:val="008B2467"/>
    <w:rsid w:val="008D7273"/>
    <w:rsid w:val="008F4B36"/>
    <w:rsid w:val="00946627"/>
    <w:rsid w:val="00962CEC"/>
    <w:rsid w:val="00965FE4"/>
    <w:rsid w:val="009900AA"/>
    <w:rsid w:val="00A53208"/>
    <w:rsid w:val="00AA43B4"/>
    <w:rsid w:val="00AA573F"/>
    <w:rsid w:val="00B45833"/>
    <w:rsid w:val="00BC4AA5"/>
    <w:rsid w:val="00C96FF4"/>
    <w:rsid w:val="00CA7E8A"/>
    <w:rsid w:val="00CD3BD7"/>
    <w:rsid w:val="00CE29B4"/>
    <w:rsid w:val="00D33FD0"/>
    <w:rsid w:val="00DA45CD"/>
    <w:rsid w:val="00E658BD"/>
    <w:rsid w:val="00EA37B2"/>
    <w:rsid w:val="00EB629A"/>
    <w:rsid w:val="00EC67B1"/>
    <w:rsid w:val="00F06BD2"/>
    <w:rsid w:val="00F24B78"/>
    <w:rsid w:val="00FE0D91"/>
    <w:rsid w:val="00FE3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1E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E55"/>
    <w:rPr>
      <w:rFonts w:ascii="Tahoma" w:hAnsi="Tahoma" w:cs="Tahoma"/>
      <w:sz w:val="16"/>
      <w:szCs w:val="16"/>
    </w:rPr>
  </w:style>
  <w:style w:type="character" w:styleId="Lienhypertexte">
    <w:name w:val="Hyperlink"/>
    <w:basedOn w:val="Policepardfaut"/>
    <w:uiPriority w:val="99"/>
    <w:unhideWhenUsed/>
    <w:rsid w:val="0019458A"/>
    <w:rPr>
      <w:color w:val="0000FF" w:themeColor="hyperlink"/>
      <w:u w:val="single"/>
    </w:rPr>
  </w:style>
  <w:style w:type="paragraph" w:styleId="En-tte">
    <w:name w:val="header"/>
    <w:basedOn w:val="Normal"/>
    <w:link w:val="En-tteCar"/>
    <w:uiPriority w:val="99"/>
    <w:unhideWhenUsed/>
    <w:rsid w:val="00965FE4"/>
    <w:pPr>
      <w:tabs>
        <w:tab w:val="center" w:pos="4536"/>
        <w:tab w:val="right" w:pos="9072"/>
      </w:tabs>
      <w:spacing w:after="0" w:line="240" w:lineRule="auto"/>
    </w:pPr>
  </w:style>
  <w:style w:type="character" w:customStyle="1" w:styleId="En-tteCar">
    <w:name w:val="En-tête Car"/>
    <w:basedOn w:val="Policepardfaut"/>
    <w:link w:val="En-tte"/>
    <w:uiPriority w:val="99"/>
    <w:rsid w:val="00965FE4"/>
  </w:style>
  <w:style w:type="paragraph" w:styleId="Pieddepage">
    <w:name w:val="footer"/>
    <w:basedOn w:val="Normal"/>
    <w:link w:val="PieddepageCar"/>
    <w:uiPriority w:val="99"/>
    <w:unhideWhenUsed/>
    <w:rsid w:val="00965F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FE4"/>
  </w:style>
  <w:style w:type="character" w:styleId="lev">
    <w:name w:val="Strong"/>
    <w:basedOn w:val="Policepardfaut"/>
    <w:uiPriority w:val="22"/>
    <w:qFormat/>
    <w:rsid w:val="00F24B78"/>
    <w:rPr>
      <w:b/>
      <w:bCs/>
    </w:rPr>
  </w:style>
  <w:style w:type="paragraph" w:styleId="Paragraphedeliste">
    <w:name w:val="List Paragraph"/>
    <w:basedOn w:val="Normal"/>
    <w:uiPriority w:val="34"/>
    <w:qFormat/>
    <w:rsid w:val="00DA4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1E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E55"/>
    <w:rPr>
      <w:rFonts w:ascii="Tahoma" w:hAnsi="Tahoma" w:cs="Tahoma"/>
      <w:sz w:val="16"/>
      <w:szCs w:val="16"/>
    </w:rPr>
  </w:style>
  <w:style w:type="character" w:styleId="Lienhypertexte">
    <w:name w:val="Hyperlink"/>
    <w:basedOn w:val="Policepardfaut"/>
    <w:uiPriority w:val="99"/>
    <w:unhideWhenUsed/>
    <w:rsid w:val="0019458A"/>
    <w:rPr>
      <w:color w:val="0000FF" w:themeColor="hyperlink"/>
      <w:u w:val="single"/>
    </w:rPr>
  </w:style>
  <w:style w:type="paragraph" w:styleId="En-tte">
    <w:name w:val="header"/>
    <w:basedOn w:val="Normal"/>
    <w:link w:val="En-tteCar"/>
    <w:uiPriority w:val="99"/>
    <w:unhideWhenUsed/>
    <w:rsid w:val="00965FE4"/>
    <w:pPr>
      <w:tabs>
        <w:tab w:val="center" w:pos="4536"/>
        <w:tab w:val="right" w:pos="9072"/>
      </w:tabs>
      <w:spacing w:after="0" w:line="240" w:lineRule="auto"/>
    </w:pPr>
  </w:style>
  <w:style w:type="character" w:customStyle="1" w:styleId="En-tteCar">
    <w:name w:val="En-tête Car"/>
    <w:basedOn w:val="Policepardfaut"/>
    <w:link w:val="En-tte"/>
    <w:uiPriority w:val="99"/>
    <w:rsid w:val="00965FE4"/>
  </w:style>
  <w:style w:type="paragraph" w:styleId="Pieddepage">
    <w:name w:val="footer"/>
    <w:basedOn w:val="Normal"/>
    <w:link w:val="PieddepageCar"/>
    <w:uiPriority w:val="99"/>
    <w:unhideWhenUsed/>
    <w:rsid w:val="00965F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FE4"/>
  </w:style>
  <w:style w:type="character" w:styleId="lev">
    <w:name w:val="Strong"/>
    <w:basedOn w:val="Policepardfaut"/>
    <w:uiPriority w:val="22"/>
    <w:qFormat/>
    <w:rsid w:val="00F24B78"/>
    <w:rPr>
      <w:b/>
      <w:bCs/>
    </w:rPr>
  </w:style>
  <w:style w:type="paragraph" w:styleId="Paragraphedeliste">
    <w:name w:val="List Paragraph"/>
    <w:basedOn w:val="Normal"/>
    <w:uiPriority w:val="34"/>
    <w:qFormat/>
    <w:rsid w:val="00DA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8886">
      <w:bodyDiv w:val="1"/>
      <w:marLeft w:val="0"/>
      <w:marRight w:val="0"/>
      <w:marTop w:val="0"/>
      <w:marBottom w:val="0"/>
      <w:divBdr>
        <w:top w:val="none" w:sz="0" w:space="0" w:color="auto"/>
        <w:left w:val="none" w:sz="0" w:space="0" w:color="auto"/>
        <w:bottom w:val="none" w:sz="0" w:space="0" w:color="auto"/>
        <w:right w:val="none" w:sz="0" w:space="0" w:color="auto"/>
      </w:divBdr>
      <w:divsChild>
        <w:div w:id="195968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uv.fr/pid285/bulletin_officiel.html?cid_bo=9183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france.gouv.fr/affichTexte.do?cidTexte=JORFTEXT000031091497&amp;categorieLien=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Texte.do?cidTexte=JORFTEXT000000809647&amp;categorieLien=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andi-u.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e.77med@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6923-BD87-4829-9E77-6AAFE569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1002</Words>
  <Characters>5513</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ALEXANDRE</dc:creator>
  <cp:lastModifiedBy>Stéphanie PEREIRA-SOBRAL</cp:lastModifiedBy>
  <cp:revision>11</cp:revision>
  <cp:lastPrinted>2018-10-01T10:26:00Z</cp:lastPrinted>
  <dcterms:created xsi:type="dcterms:W3CDTF">2018-08-30T12:54:00Z</dcterms:created>
  <dcterms:modified xsi:type="dcterms:W3CDTF">2018-10-02T11:18:00Z</dcterms:modified>
</cp:coreProperties>
</file>